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Default="009B0F4C" w:rsidP="009B0F4C">
      <w:pPr>
        <w:tabs>
          <w:tab w:val="left" w:pos="1276"/>
        </w:tabs>
        <w:autoSpaceDE w:val="0"/>
        <w:autoSpaceDN w:val="0"/>
        <w:adjustRightInd w:val="0"/>
        <w:ind w:firstLine="709"/>
        <w:jc w:val="both"/>
        <w:rPr>
          <w:bCs/>
          <w:sz w:val="28"/>
          <w:szCs w:val="28"/>
        </w:rPr>
      </w:pPr>
    </w:p>
    <w:p w:rsidR="009B0F4C" w:rsidRPr="00CA04FD" w:rsidRDefault="009B0F4C" w:rsidP="009B0F4C">
      <w:pPr>
        <w:tabs>
          <w:tab w:val="left" w:pos="1276"/>
        </w:tabs>
        <w:autoSpaceDE w:val="0"/>
        <w:autoSpaceDN w:val="0"/>
        <w:adjustRightInd w:val="0"/>
        <w:ind w:firstLine="709"/>
        <w:jc w:val="both"/>
        <w:rPr>
          <w:bCs/>
          <w:sz w:val="28"/>
          <w:szCs w:val="28"/>
        </w:rPr>
      </w:pPr>
    </w:p>
    <w:p w:rsidR="009B0F4C" w:rsidRPr="00C72E5A" w:rsidRDefault="00607EAA" w:rsidP="00CE7AA7">
      <w:pPr>
        <w:pStyle w:val="a4"/>
        <w:jc w:val="center"/>
        <w:rPr>
          <w:rFonts w:ascii="Times New Roman" w:hAnsi="Times New Roman"/>
          <w:b/>
          <w:bCs/>
          <w:sz w:val="28"/>
          <w:szCs w:val="28"/>
        </w:rPr>
      </w:pPr>
      <w:r>
        <w:rPr>
          <w:rFonts w:ascii="Times New Roman" w:hAnsi="Times New Roman"/>
          <w:b/>
          <w:bCs/>
          <w:sz w:val="28"/>
          <w:szCs w:val="28"/>
        </w:rPr>
        <w:t xml:space="preserve">О внесении изменений в приказ </w:t>
      </w:r>
      <w:r w:rsidR="006808C7">
        <w:rPr>
          <w:rFonts w:ascii="Times New Roman" w:hAnsi="Times New Roman"/>
          <w:b/>
          <w:bCs/>
          <w:sz w:val="28"/>
          <w:szCs w:val="28"/>
        </w:rPr>
        <w:t>Министерства промышленности и торговли Российской Федерации от 4 февраля 2016 г. № 261 «</w:t>
      </w:r>
      <w:r w:rsidR="006808C7" w:rsidRPr="00E11BE9">
        <w:rPr>
          <w:rFonts w:ascii="Times New Roman" w:eastAsia="Calibri" w:hAnsi="Times New Roman"/>
          <w:b/>
          <w:sz w:val="28"/>
          <w:lang w:eastAsia="en-US"/>
        </w:rPr>
        <w: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инспекционного отчета по результатам инспектирования производителя и иностранного производителя лекарственных средств для медицинского применения на соответствие требованиям правил надлежащей производственной практики и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w:t>
      </w:r>
    </w:p>
    <w:p w:rsidR="009B0F4C" w:rsidRPr="002D4FE9" w:rsidRDefault="009B0F4C" w:rsidP="009B0F4C">
      <w:pPr>
        <w:tabs>
          <w:tab w:val="left" w:pos="1276"/>
        </w:tabs>
        <w:autoSpaceDE w:val="0"/>
        <w:autoSpaceDN w:val="0"/>
        <w:adjustRightInd w:val="0"/>
        <w:ind w:firstLine="709"/>
        <w:jc w:val="center"/>
        <w:rPr>
          <w:b/>
          <w:bCs/>
          <w:sz w:val="28"/>
          <w:szCs w:val="28"/>
        </w:rPr>
      </w:pPr>
    </w:p>
    <w:p w:rsidR="009B0F4C" w:rsidRDefault="009B0F4C" w:rsidP="009B0F4C">
      <w:pPr>
        <w:tabs>
          <w:tab w:val="left" w:pos="1276"/>
        </w:tabs>
        <w:autoSpaceDE w:val="0"/>
        <w:autoSpaceDN w:val="0"/>
        <w:adjustRightInd w:val="0"/>
        <w:spacing w:line="360" w:lineRule="auto"/>
        <w:ind w:firstLine="709"/>
        <w:jc w:val="center"/>
        <w:rPr>
          <w:b/>
          <w:bCs/>
          <w:sz w:val="28"/>
          <w:szCs w:val="28"/>
        </w:rPr>
      </w:pPr>
    </w:p>
    <w:p w:rsidR="009B0F4C" w:rsidRPr="002D4FE9" w:rsidRDefault="009B0F4C" w:rsidP="009B0F4C">
      <w:pPr>
        <w:tabs>
          <w:tab w:val="left" w:pos="1276"/>
        </w:tabs>
        <w:autoSpaceDE w:val="0"/>
        <w:autoSpaceDN w:val="0"/>
        <w:adjustRightInd w:val="0"/>
        <w:spacing w:line="360" w:lineRule="auto"/>
        <w:ind w:firstLine="709"/>
        <w:jc w:val="center"/>
        <w:rPr>
          <w:b/>
          <w:bCs/>
          <w:sz w:val="28"/>
          <w:szCs w:val="28"/>
        </w:rPr>
      </w:pPr>
    </w:p>
    <w:p w:rsidR="009B0F4C" w:rsidRPr="00E11BE9" w:rsidRDefault="009B0F4C" w:rsidP="00545709">
      <w:pPr>
        <w:autoSpaceDE w:val="0"/>
        <w:autoSpaceDN w:val="0"/>
        <w:adjustRightInd w:val="0"/>
        <w:spacing w:line="360" w:lineRule="auto"/>
        <w:ind w:firstLine="709"/>
        <w:jc w:val="both"/>
        <w:rPr>
          <w:rFonts w:eastAsia="Calibri"/>
          <w:sz w:val="28"/>
          <w:szCs w:val="28"/>
          <w:lang w:eastAsia="en-US"/>
        </w:rPr>
      </w:pPr>
      <w:r w:rsidRPr="00545709">
        <w:rPr>
          <w:sz w:val="28"/>
          <w:szCs w:val="28"/>
        </w:rPr>
        <w:t>В соответствии с постановлением Прави</w:t>
      </w:r>
      <w:r w:rsidR="00AA42A9" w:rsidRPr="00545709">
        <w:rPr>
          <w:sz w:val="28"/>
          <w:szCs w:val="28"/>
        </w:rPr>
        <w:t xml:space="preserve">тельства Российской Федерации </w:t>
      </w:r>
      <w:r w:rsidR="00545709">
        <w:rPr>
          <w:sz w:val="28"/>
          <w:szCs w:val="28"/>
        </w:rPr>
        <w:br/>
      </w:r>
      <w:r w:rsidR="00AA42A9" w:rsidRPr="00545709">
        <w:rPr>
          <w:sz w:val="28"/>
          <w:szCs w:val="28"/>
        </w:rPr>
        <w:t xml:space="preserve">от 3 декабря 2015 г. № 1314 </w:t>
      </w:r>
      <w:r w:rsidR="00A12313" w:rsidRPr="00E11BE9">
        <w:rPr>
          <w:rFonts w:eastAsia="Calibri"/>
          <w:sz w:val="28"/>
          <w:szCs w:val="28"/>
          <w:lang w:eastAsia="en-US"/>
        </w:rPr>
        <w:t>«</w:t>
      </w:r>
      <w:r w:rsidR="00AA42A9" w:rsidRPr="00E11BE9">
        <w:rPr>
          <w:rFonts w:eastAsia="Calibri"/>
          <w:sz w:val="28"/>
          <w:szCs w:val="28"/>
          <w:lang w:eastAsia="en-US"/>
        </w:rPr>
        <w:t>Об определении соответствия производителей лекарственных средств требованиям правил надле</w:t>
      </w:r>
      <w:r w:rsidR="00A12313" w:rsidRPr="00E11BE9">
        <w:rPr>
          <w:rFonts w:eastAsia="Calibri"/>
          <w:sz w:val="28"/>
          <w:szCs w:val="28"/>
          <w:lang w:eastAsia="en-US"/>
        </w:rPr>
        <w:t>жащей производственной практики»</w:t>
      </w:r>
      <w:r w:rsidR="00545709" w:rsidRPr="00E11BE9">
        <w:rPr>
          <w:rFonts w:eastAsia="Calibri"/>
          <w:sz w:val="28"/>
          <w:szCs w:val="28"/>
          <w:lang w:eastAsia="en-US"/>
        </w:rPr>
        <w:t xml:space="preserve"> </w:t>
      </w:r>
      <w:r w:rsidR="001D042F" w:rsidRPr="00400990">
        <w:rPr>
          <w:color w:val="000000"/>
          <w:sz w:val="28"/>
          <w:szCs w:val="28"/>
        </w:rPr>
        <w:t>(Собрание законодательства Рос</w:t>
      </w:r>
      <w:r w:rsidR="001D042F">
        <w:rPr>
          <w:color w:val="000000"/>
          <w:sz w:val="28"/>
          <w:szCs w:val="28"/>
        </w:rPr>
        <w:t xml:space="preserve">сийской Федерации, 2015, № 50, </w:t>
      </w:r>
      <w:r w:rsidR="001D042F">
        <w:rPr>
          <w:color w:val="000000"/>
          <w:sz w:val="28"/>
          <w:szCs w:val="28"/>
        </w:rPr>
        <w:br/>
      </w:r>
      <w:r w:rsidR="001D042F" w:rsidRPr="00400990">
        <w:rPr>
          <w:color w:val="000000"/>
          <w:sz w:val="28"/>
          <w:szCs w:val="28"/>
        </w:rPr>
        <w:t>ст. 7165</w:t>
      </w:r>
      <w:r w:rsidR="001D042F">
        <w:rPr>
          <w:color w:val="000000"/>
          <w:sz w:val="28"/>
          <w:szCs w:val="28"/>
        </w:rPr>
        <w:t>; 2020, № 23, ст. 3653, № 37, ст. 5734</w:t>
      </w:r>
      <w:r w:rsidR="001D042F" w:rsidRPr="00400990">
        <w:rPr>
          <w:color w:val="000000"/>
          <w:sz w:val="28"/>
          <w:szCs w:val="28"/>
        </w:rPr>
        <w:t>)</w:t>
      </w:r>
      <w:r w:rsidRPr="00545709">
        <w:rPr>
          <w:sz w:val="28"/>
          <w:szCs w:val="28"/>
        </w:rPr>
        <w:t xml:space="preserve">, </w:t>
      </w:r>
      <w:r w:rsidRPr="00545709">
        <w:rPr>
          <w:spacing w:val="80"/>
          <w:sz w:val="28"/>
          <w:szCs w:val="28"/>
        </w:rPr>
        <w:t>приказыва</w:t>
      </w:r>
      <w:r w:rsidRPr="00545709">
        <w:rPr>
          <w:sz w:val="28"/>
          <w:szCs w:val="28"/>
        </w:rPr>
        <w:t xml:space="preserve">ю: </w:t>
      </w:r>
    </w:p>
    <w:p w:rsidR="009B0F4C" w:rsidRPr="00E11BE9" w:rsidRDefault="00AA42A9" w:rsidP="006808C7">
      <w:pPr>
        <w:pStyle w:val="a3"/>
        <w:numPr>
          <w:ilvl w:val="0"/>
          <w:numId w:val="1"/>
        </w:numPr>
        <w:autoSpaceDE w:val="0"/>
        <w:autoSpaceDN w:val="0"/>
        <w:adjustRightInd w:val="0"/>
        <w:spacing w:line="360" w:lineRule="auto"/>
        <w:ind w:left="0" w:firstLine="709"/>
        <w:jc w:val="both"/>
        <w:rPr>
          <w:rFonts w:eastAsia="Calibri"/>
          <w:sz w:val="28"/>
          <w:szCs w:val="28"/>
          <w:lang w:eastAsia="en-US"/>
        </w:rPr>
      </w:pPr>
      <w:r w:rsidRPr="00E11BE9">
        <w:rPr>
          <w:rFonts w:eastAsia="Calibri"/>
          <w:sz w:val="28"/>
          <w:szCs w:val="28"/>
          <w:lang w:eastAsia="en-US"/>
        </w:rPr>
        <w:t xml:space="preserve">Приложение 2 к приказу Министерства промышленности и торговли Российской Федерации </w:t>
      </w:r>
      <w:r w:rsidRPr="00AA42A9">
        <w:rPr>
          <w:bCs/>
          <w:sz w:val="28"/>
          <w:szCs w:val="28"/>
        </w:rPr>
        <w:t>от 4 февраля 2016 г. № 261 «</w:t>
      </w:r>
      <w:r w:rsidRPr="00E11BE9">
        <w:rPr>
          <w:rFonts w:eastAsia="Calibri"/>
          <w:sz w:val="28"/>
          <w:lang w:eastAsia="en-US"/>
        </w:rPr>
        <w:t xml:space="preserve">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инспекционного </w:t>
      </w:r>
      <w:r w:rsidRPr="00E11BE9">
        <w:rPr>
          <w:rFonts w:eastAsia="Calibri"/>
          <w:sz w:val="28"/>
          <w:lang w:eastAsia="en-US"/>
        </w:rPr>
        <w:lastRenderedPageBreak/>
        <w:t xml:space="preserve">отчета по результатам инспектирования производителя и иностранного производителя лекарственных средств для медицинского применения </w:t>
      </w:r>
      <w:r w:rsidR="00CE4F95" w:rsidRPr="00E11BE9">
        <w:rPr>
          <w:rFonts w:eastAsia="Calibri"/>
          <w:sz w:val="28"/>
          <w:lang w:eastAsia="en-US"/>
        </w:rPr>
        <w:br/>
      </w:r>
      <w:r w:rsidRPr="00E11BE9">
        <w:rPr>
          <w:rFonts w:eastAsia="Calibri"/>
          <w:sz w:val="28"/>
          <w:lang w:eastAsia="en-US"/>
        </w:rPr>
        <w:t xml:space="preserve">на соответствие требованиям правил надлежащей производственной практики </w:t>
      </w:r>
      <w:r w:rsidR="00CE4F95" w:rsidRPr="00E11BE9">
        <w:rPr>
          <w:rFonts w:eastAsia="Calibri"/>
          <w:sz w:val="28"/>
          <w:lang w:eastAsia="en-US"/>
        </w:rPr>
        <w:br/>
      </w:r>
      <w:r w:rsidRPr="00E11BE9">
        <w:rPr>
          <w:rFonts w:eastAsia="Calibri"/>
          <w:sz w:val="28"/>
          <w:lang w:eastAsia="en-US"/>
        </w:rPr>
        <w:t xml:space="preserve">и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w:t>
      </w:r>
      <w:r w:rsidR="001D042F" w:rsidRPr="00F1503E">
        <w:rPr>
          <w:color w:val="000000"/>
          <w:sz w:val="28"/>
          <w:szCs w:val="28"/>
        </w:rPr>
        <w:t xml:space="preserve">изложить в </w:t>
      </w:r>
      <w:r w:rsidR="001D042F">
        <w:rPr>
          <w:color w:val="000000"/>
          <w:sz w:val="28"/>
          <w:szCs w:val="28"/>
        </w:rPr>
        <w:t>новой редакции согласно приложению</w:t>
      </w:r>
      <w:r w:rsidR="001D042F" w:rsidRPr="00F1503E">
        <w:rPr>
          <w:color w:val="000000"/>
          <w:sz w:val="28"/>
          <w:szCs w:val="28"/>
        </w:rPr>
        <w:t xml:space="preserve"> к настоящему приказу</w:t>
      </w:r>
      <w:r w:rsidR="009B0F4C" w:rsidRPr="006808C7">
        <w:rPr>
          <w:sz w:val="28"/>
          <w:szCs w:val="28"/>
        </w:rPr>
        <w:t>.</w:t>
      </w:r>
    </w:p>
    <w:p w:rsidR="009B0F4C" w:rsidRDefault="009B0F4C" w:rsidP="009B0F4C">
      <w:pPr>
        <w:spacing w:line="360" w:lineRule="auto"/>
        <w:ind w:firstLine="709"/>
        <w:jc w:val="both"/>
        <w:rPr>
          <w:sz w:val="28"/>
          <w:szCs w:val="28"/>
        </w:rPr>
      </w:pPr>
    </w:p>
    <w:p w:rsidR="001D042F" w:rsidRDefault="001D042F" w:rsidP="009B0F4C">
      <w:pPr>
        <w:spacing w:line="360" w:lineRule="auto"/>
        <w:ind w:firstLine="709"/>
        <w:jc w:val="both"/>
        <w:rPr>
          <w:sz w:val="28"/>
          <w:szCs w:val="28"/>
        </w:rPr>
      </w:pPr>
    </w:p>
    <w:p w:rsidR="00AA7C25" w:rsidRDefault="009B0F4C" w:rsidP="00FA1963">
      <w:pPr>
        <w:tabs>
          <w:tab w:val="left" w:pos="8080"/>
        </w:tabs>
        <w:autoSpaceDE w:val="0"/>
        <w:autoSpaceDN w:val="0"/>
        <w:adjustRightInd w:val="0"/>
        <w:spacing w:line="360" w:lineRule="auto"/>
        <w:rPr>
          <w:sz w:val="28"/>
          <w:szCs w:val="28"/>
        </w:rPr>
      </w:pPr>
      <w:r w:rsidRPr="008D776A">
        <w:rPr>
          <w:sz w:val="28"/>
          <w:szCs w:val="28"/>
        </w:rPr>
        <w:t>Министр</w:t>
      </w:r>
      <w:r w:rsidR="00FA1963">
        <w:rPr>
          <w:sz w:val="28"/>
          <w:szCs w:val="28"/>
        </w:rPr>
        <w:tab/>
      </w:r>
      <w:r w:rsidRPr="008D776A">
        <w:rPr>
          <w:sz w:val="28"/>
          <w:szCs w:val="28"/>
        </w:rPr>
        <w:t xml:space="preserve">Д.В. </w:t>
      </w:r>
      <w:proofErr w:type="spellStart"/>
      <w:r w:rsidRPr="008D776A">
        <w:rPr>
          <w:sz w:val="28"/>
          <w:szCs w:val="28"/>
        </w:rPr>
        <w:t>Мантуров</w:t>
      </w:r>
      <w:proofErr w:type="spellEnd"/>
    </w:p>
    <w:p w:rsidR="000D1A78" w:rsidRDefault="000D1A78" w:rsidP="00FA1963">
      <w:pPr>
        <w:tabs>
          <w:tab w:val="left" w:pos="8080"/>
        </w:tabs>
        <w:autoSpaceDE w:val="0"/>
        <w:autoSpaceDN w:val="0"/>
        <w:adjustRightInd w:val="0"/>
        <w:spacing w:line="360" w:lineRule="auto"/>
        <w:rPr>
          <w:sz w:val="28"/>
          <w:szCs w:val="28"/>
        </w:rPr>
      </w:pPr>
    </w:p>
    <w:p w:rsidR="000D1A78" w:rsidRDefault="000D1A78" w:rsidP="00FA1963">
      <w:pPr>
        <w:tabs>
          <w:tab w:val="left" w:pos="8080"/>
        </w:tabs>
        <w:autoSpaceDE w:val="0"/>
        <w:autoSpaceDN w:val="0"/>
        <w:adjustRightInd w:val="0"/>
        <w:spacing w:line="360" w:lineRule="auto"/>
        <w:rPr>
          <w:sz w:val="28"/>
          <w:szCs w:val="28"/>
        </w:rPr>
        <w:sectPr w:rsidR="000D1A78" w:rsidSect="00D2798C">
          <w:headerReference w:type="even" r:id="rId8"/>
          <w:headerReference w:type="default" r:id="rId9"/>
          <w:pgSz w:w="11906" w:h="16838"/>
          <w:pgMar w:top="1134" w:right="850" w:bottom="1134" w:left="1134" w:header="568" w:footer="709" w:gutter="0"/>
          <w:cols w:space="708"/>
          <w:titlePg/>
          <w:docGrid w:linePitch="381"/>
        </w:sectPr>
      </w:pPr>
    </w:p>
    <w:p w:rsidR="000D1A78" w:rsidRPr="003B2AA1" w:rsidRDefault="000D1A78" w:rsidP="000D1A78">
      <w:pPr>
        <w:ind w:firstLine="4678"/>
        <w:jc w:val="both"/>
        <w:rPr>
          <w:color w:val="000000"/>
          <w:sz w:val="28"/>
          <w:szCs w:val="28"/>
        </w:rPr>
      </w:pPr>
      <w:r>
        <w:rPr>
          <w:color w:val="000000"/>
          <w:sz w:val="28"/>
          <w:szCs w:val="28"/>
        </w:rPr>
        <w:lastRenderedPageBreak/>
        <w:t>Приложение</w:t>
      </w:r>
    </w:p>
    <w:p w:rsidR="000D1A78" w:rsidRPr="003B2AA1" w:rsidRDefault="000D1A78" w:rsidP="000D1A78">
      <w:pPr>
        <w:ind w:firstLine="4678"/>
        <w:jc w:val="both"/>
        <w:rPr>
          <w:color w:val="000000"/>
          <w:sz w:val="28"/>
          <w:szCs w:val="28"/>
        </w:rPr>
      </w:pPr>
      <w:r w:rsidRPr="003B2AA1">
        <w:rPr>
          <w:color w:val="000000"/>
          <w:sz w:val="28"/>
          <w:szCs w:val="28"/>
        </w:rPr>
        <w:t>к приказу Минпромторга России</w:t>
      </w:r>
    </w:p>
    <w:p w:rsidR="000D1A78" w:rsidRDefault="000D1A78" w:rsidP="000D1A78">
      <w:pPr>
        <w:ind w:firstLine="4678"/>
        <w:jc w:val="both"/>
        <w:rPr>
          <w:color w:val="000000"/>
          <w:sz w:val="28"/>
          <w:szCs w:val="28"/>
        </w:rPr>
      </w:pPr>
      <w:r>
        <w:rPr>
          <w:color w:val="000000"/>
          <w:sz w:val="28"/>
          <w:szCs w:val="28"/>
        </w:rPr>
        <w:t xml:space="preserve">от </w:t>
      </w:r>
      <w:proofErr w:type="gramStart"/>
      <w:r>
        <w:rPr>
          <w:color w:val="000000"/>
          <w:sz w:val="28"/>
          <w:szCs w:val="28"/>
        </w:rPr>
        <w:t xml:space="preserve">«  </w:t>
      </w:r>
      <w:proofErr w:type="gramEnd"/>
      <w:r>
        <w:rPr>
          <w:color w:val="000000"/>
          <w:sz w:val="28"/>
          <w:szCs w:val="28"/>
        </w:rPr>
        <w:t xml:space="preserve">  »                                №   </w:t>
      </w:r>
    </w:p>
    <w:p w:rsidR="000D1A78" w:rsidRDefault="000D1A78" w:rsidP="000D1A78">
      <w:pPr>
        <w:ind w:firstLine="4678"/>
        <w:jc w:val="both"/>
        <w:rPr>
          <w:color w:val="000000"/>
          <w:sz w:val="28"/>
          <w:szCs w:val="28"/>
        </w:rPr>
      </w:pPr>
    </w:p>
    <w:p w:rsidR="000D1A78" w:rsidRPr="003B2AA1" w:rsidRDefault="000D1A78" w:rsidP="000D1A78">
      <w:pPr>
        <w:tabs>
          <w:tab w:val="left" w:pos="1170"/>
        </w:tabs>
        <w:ind w:firstLine="4678"/>
        <w:jc w:val="both"/>
        <w:rPr>
          <w:color w:val="000000"/>
          <w:sz w:val="28"/>
          <w:szCs w:val="28"/>
        </w:rPr>
      </w:pPr>
      <w:r>
        <w:rPr>
          <w:color w:val="000000"/>
          <w:sz w:val="28"/>
          <w:szCs w:val="28"/>
        </w:rPr>
        <w:t>«</w:t>
      </w:r>
      <w:r w:rsidRPr="003B2AA1">
        <w:rPr>
          <w:color w:val="000000"/>
          <w:sz w:val="28"/>
          <w:szCs w:val="28"/>
        </w:rPr>
        <w:t>Приложение 2</w:t>
      </w:r>
    </w:p>
    <w:p w:rsidR="000D1A78" w:rsidRPr="003B2AA1" w:rsidRDefault="000D1A78" w:rsidP="000D1A78">
      <w:pPr>
        <w:tabs>
          <w:tab w:val="left" w:pos="1170"/>
        </w:tabs>
        <w:ind w:firstLine="4678"/>
        <w:jc w:val="both"/>
        <w:rPr>
          <w:color w:val="000000"/>
          <w:sz w:val="28"/>
          <w:szCs w:val="28"/>
        </w:rPr>
      </w:pPr>
      <w:r w:rsidRPr="003B2AA1">
        <w:rPr>
          <w:color w:val="000000"/>
          <w:sz w:val="28"/>
          <w:szCs w:val="28"/>
        </w:rPr>
        <w:t>к приказу Минпромторга России</w:t>
      </w:r>
    </w:p>
    <w:p w:rsidR="000D1A78" w:rsidRDefault="000D1A78" w:rsidP="000D1A78">
      <w:pPr>
        <w:tabs>
          <w:tab w:val="left" w:pos="1170"/>
        </w:tabs>
        <w:ind w:firstLine="4678"/>
        <w:jc w:val="both"/>
        <w:rPr>
          <w:color w:val="000000"/>
          <w:sz w:val="28"/>
          <w:szCs w:val="28"/>
        </w:rPr>
      </w:pPr>
      <w:r>
        <w:rPr>
          <w:color w:val="000000"/>
          <w:sz w:val="28"/>
          <w:szCs w:val="28"/>
        </w:rPr>
        <w:t>от 4 февраля 2016 г. №</w:t>
      </w:r>
      <w:r w:rsidRPr="003B2AA1">
        <w:rPr>
          <w:color w:val="000000"/>
          <w:sz w:val="28"/>
          <w:szCs w:val="28"/>
        </w:rPr>
        <w:t xml:space="preserve"> 261</w:t>
      </w:r>
    </w:p>
    <w:p w:rsidR="000D1A78" w:rsidRDefault="000D1A78" w:rsidP="000D1A78">
      <w:pPr>
        <w:tabs>
          <w:tab w:val="left" w:pos="1170"/>
        </w:tabs>
        <w:ind w:firstLine="4678"/>
        <w:jc w:val="both"/>
        <w:rPr>
          <w:color w:val="000000"/>
          <w:sz w:val="28"/>
          <w:szCs w:val="28"/>
        </w:rPr>
      </w:pPr>
      <w:r>
        <w:rPr>
          <w:color w:val="000000"/>
          <w:sz w:val="28"/>
          <w:szCs w:val="28"/>
        </w:rPr>
        <w:t>в редакции приказа Минпромторга России</w:t>
      </w:r>
    </w:p>
    <w:p w:rsidR="000D1A78" w:rsidRDefault="000D1A78" w:rsidP="000D1A78">
      <w:pPr>
        <w:tabs>
          <w:tab w:val="left" w:pos="1170"/>
        </w:tabs>
        <w:ind w:firstLine="4678"/>
        <w:jc w:val="both"/>
        <w:rPr>
          <w:color w:val="000000"/>
          <w:sz w:val="28"/>
          <w:szCs w:val="28"/>
        </w:rPr>
      </w:pPr>
      <w:r>
        <w:rPr>
          <w:color w:val="000000"/>
          <w:sz w:val="28"/>
          <w:szCs w:val="28"/>
        </w:rPr>
        <w:t xml:space="preserve">от </w:t>
      </w:r>
      <w:proofErr w:type="gramStart"/>
      <w:r>
        <w:rPr>
          <w:color w:val="000000"/>
          <w:sz w:val="28"/>
          <w:szCs w:val="28"/>
        </w:rPr>
        <w:t xml:space="preserve">«  </w:t>
      </w:r>
      <w:proofErr w:type="gramEnd"/>
      <w:r>
        <w:rPr>
          <w:color w:val="000000"/>
          <w:sz w:val="28"/>
          <w:szCs w:val="28"/>
        </w:rPr>
        <w:t xml:space="preserve">  </w:t>
      </w:r>
      <w:r w:rsidRPr="003B2AA1">
        <w:rPr>
          <w:color w:val="000000"/>
          <w:sz w:val="28"/>
          <w:szCs w:val="28"/>
        </w:rPr>
        <w:t>»</w:t>
      </w:r>
      <w:r>
        <w:rPr>
          <w:color w:val="000000"/>
          <w:sz w:val="28"/>
          <w:szCs w:val="28"/>
        </w:rPr>
        <w:t xml:space="preserve">                                №   </w:t>
      </w:r>
    </w:p>
    <w:p w:rsidR="000D1A78" w:rsidRDefault="000D1A78" w:rsidP="000D1A78">
      <w:pPr>
        <w:ind w:firstLine="5245"/>
        <w:jc w:val="both"/>
        <w:rPr>
          <w:color w:val="000000"/>
          <w:sz w:val="28"/>
          <w:szCs w:val="28"/>
        </w:rPr>
      </w:pPr>
    </w:p>
    <w:p w:rsidR="000D1A78" w:rsidRPr="003B2AA1" w:rsidRDefault="000D1A78" w:rsidP="000D1A78">
      <w:pPr>
        <w:ind w:firstLine="5245"/>
        <w:jc w:val="both"/>
        <w:rPr>
          <w:color w:val="000000"/>
          <w:sz w:val="28"/>
          <w:szCs w:val="28"/>
        </w:rPr>
      </w:pPr>
    </w:p>
    <w:p w:rsidR="000D1A78" w:rsidRDefault="000D1A78" w:rsidP="000D1A78">
      <w:pPr>
        <w:spacing w:after="240"/>
        <w:jc w:val="right"/>
      </w:pPr>
      <w:r>
        <w:t>форма</w:t>
      </w:r>
    </w:p>
    <w:p w:rsidR="000D1A78" w:rsidRDefault="000D1A78" w:rsidP="000D1A78">
      <w:pPr>
        <w:spacing w:after="120"/>
        <w:jc w:val="center"/>
        <w:rPr>
          <w:b/>
          <w:bCs/>
          <w:sz w:val="26"/>
          <w:szCs w:val="26"/>
        </w:rPr>
      </w:pPr>
      <w:r>
        <w:rPr>
          <w:b/>
          <w:bCs/>
          <w:sz w:val="26"/>
          <w:szCs w:val="26"/>
        </w:rPr>
        <w:t>ИНСПЕКЦИОННЫЙ ОТЧЕТ</w:t>
      </w:r>
    </w:p>
    <w:p w:rsidR="000D1A78" w:rsidRDefault="000D1A78" w:rsidP="000D1A78">
      <w:pPr>
        <w:spacing w:after="360"/>
        <w:jc w:val="center"/>
        <w:rPr>
          <w:b/>
          <w:bCs/>
          <w:sz w:val="26"/>
          <w:szCs w:val="26"/>
        </w:rPr>
      </w:pPr>
      <w:r>
        <w:rPr>
          <w:b/>
          <w:bCs/>
          <w:sz w:val="26"/>
          <w:szCs w:val="26"/>
        </w:rPr>
        <w:t>по результатам инспектирования производителя (иностранного</w:t>
      </w:r>
      <w:r>
        <w:rPr>
          <w:b/>
          <w:bCs/>
          <w:sz w:val="26"/>
          <w:szCs w:val="26"/>
        </w:rPr>
        <w:br/>
        <w:t>производителя) лекарственных средств для медицинского применения</w:t>
      </w:r>
      <w:r>
        <w:rPr>
          <w:b/>
          <w:bCs/>
          <w:sz w:val="26"/>
          <w:szCs w:val="26"/>
        </w:rPr>
        <w:br/>
        <w:t>на соответствие требованиям правил надлежащей производственной практики</w:t>
      </w:r>
    </w:p>
    <w:p w:rsidR="000D1A78" w:rsidRDefault="000D1A78" w:rsidP="000D1A78">
      <w:pPr>
        <w:ind w:firstLine="567"/>
        <w:rPr>
          <w:b/>
          <w:bCs/>
        </w:rPr>
      </w:pPr>
      <w:r>
        <w:rPr>
          <w:b/>
          <w:bCs/>
        </w:rPr>
        <w:t>I. ОБЩИЕ ПОЛОЖЕНИЯ</w:t>
      </w:r>
    </w:p>
    <w:p w:rsidR="000D1A78" w:rsidRDefault="000D1A78" w:rsidP="000D1A78">
      <w:pPr>
        <w:rPr>
          <w:b/>
          <w:bCs/>
        </w:rPr>
      </w:pPr>
      <w:r>
        <w:rPr>
          <w:b/>
          <w:bCs/>
        </w:rPr>
        <w:t>Производитель (иностранный производитель):</w:t>
      </w:r>
    </w:p>
    <w:p w:rsidR="000D1A78" w:rsidRDefault="000D1A78" w:rsidP="000D1A78"/>
    <w:p w:rsidR="000D1A78" w:rsidRDefault="000D1A78" w:rsidP="000D1A78">
      <w:pPr>
        <w:pBdr>
          <w:top w:val="single" w:sz="4" w:space="1" w:color="auto"/>
        </w:pBdr>
        <w:jc w:val="center"/>
      </w:pPr>
      <w:r>
        <w:t>наименование, адрес места нахождения производителя (иностранного производителя);</w:t>
      </w:r>
    </w:p>
    <w:p w:rsidR="000D1A78" w:rsidRDefault="000D1A78" w:rsidP="000D1A78"/>
    <w:p w:rsidR="000D1A78" w:rsidRDefault="000D1A78" w:rsidP="000D1A78">
      <w:pPr>
        <w:pBdr>
          <w:top w:val="single" w:sz="4" w:space="1" w:color="auto"/>
        </w:pBdr>
        <w:jc w:val="center"/>
      </w:pPr>
      <w:r>
        <w:t>адрес производственной площадки</w:t>
      </w:r>
    </w:p>
    <w:p w:rsidR="000D1A78" w:rsidRDefault="000D1A78" w:rsidP="000D1A78"/>
    <w:p w:rsidR="000D1A78" w:rsidRDefault="000D1A78" w:rsidP="000D1A78">
      <w:pPr>
        <w:pBdr>
          <w:top w:val="single" w:sz="4" w:space="1" w:color="auto"/>
        </w:pBdr>
        <w:spacing w:after="200"/>
        <w:rPr>
          <w:sz w:val="2"/>
          <w:szCs w:val="2"/>
        </w:rPr>
      </w:pPr>
    </w:p>
    <w:p w:rsidR="000D1A78" w:rsidRDefault="000D1A78" w:rsidP="000D1A78">
      <w:pPr>
        <w:rPr>
          <w:b/>
          <w:bCs/>
        </w:rPr>
      </w:pPr>
      <w:r>
        <w:rPr>
          <w:b/>
          <w:bCs/>
        </w:rPr>
        <w:t>Виды деятельности:</w:t>
      </w:r>
    </w:p>
    <w:p w:rsidR="000D1A78" w:rsidRDefault="000D1A78" w:rsidP="000D1A78">
      <w:pPr>
        <w:spacing w:after="120"/>
      </w:pPr>
      <w:r>
        <w:t>(обозначить нужное знаком «X»)</w:t>
      </w:r>
    </w:p>
    <w:tbl>
      <w:tblPr>
        <w:tblW w:w="0" w:type="auto"/>
        <w:tblLayout w:type="fixed"/>
        <w:tblCellMar>
          <w:left w:w="28" w:type="dxa"/>
          <w:right w:w="28" w:type="dxa"/>
        </w:tblCellMar>
        <w:tblLook w:val="0000" w:firstRow="0" w:lastRow="0" w:firstColumn="0" w:lastColumn="0" w:noHBand="0" w:noVBand="0"/>
      </w:tblPr>
      <w:tblGrid>
        <w:gridCol w:w="9072"/>
        <w:gridCol w:w="907"/>
      </w:tblGrid>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Производство фармацевтических субстанций</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Производство лекарственных препаратов (лекарственных форм):</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Производство промежуточных продуктов</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 xml:space="preserve">Производство </w:t>
            </w:r>
            <w:proofErr w:type="spellStart"/>
            <w:r w:rsidRPr="006B57DF">
              <w:t>нерасфасованных</w:t>
            </w:r>
            <w:proofErr w:type="spellEnd"/>
            <w:r w:rsidRPr="006B57DF">
              <w:t xml:space="preserve"> лекарственных препаратов</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Упаковка (первичная/вторичная)</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Выпускающий контроль качества</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9072"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left="57"/>
            </w:pPr>
            <w:r w:rsidRPr="006B57DF">
              <w:t>Прочее (указать)</w:t>
            </w:r>
          </w:p>
        </w:tc>
        <w:tc>
          <w:tcPr>
            <w:tcW w:w="907"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bl>
    <w:p w:rsidR="000D1A78" w:rsidRDefault="000D1A78" w:rsidP="000D1A78">
      <w:pPr>
        <w:spacing w:before="240"/>
        <w:ind w:firstLine="567"/>
        <w:rPr>
          <w:b/>
          <w:bCs/>
        </w:rPr>
      </w:pPr>
      <w:r>
        <w:rPr>
          <w:b/>
          <w:bCs/>
        </w:rPr>
        <w:t>Дата(ы) проведения инспектирования:</w:t>
      </w:r>
    </w:p>
    <w:p w:rsidR="000D1A78" w:rsidRDefault="000D1A78" w:rsidP="000D1A78">
      <w:pPr>
        <w:ind w:firstLine="567"/>
      </w:pPr>
    </w:p>
    <w:p w:rsidR="000D1A78" w:rsidRDefault="000D1A78" w:rsidP="000D1A78">
      <w:pPr>
        <w:ind w:firstLine="567"/>
        <w:rPr>
          <w:b/>
          <w:bCs/>
        </w:rPr>
      </w:pPr>
      <w:r>
        <w:rPr>
          <w:b/>
          <w:bCs/>
        </w:rPr>
        <w:t>Инспекторы:</w:t>
      </w:r>
    </w:p>
    <w:p w:rsidR="000D1A78" w:rsidRDefault="000D1A78" w:rsidP="000D1A78">
      <w:pPr>
        <w:ind w:firstLine="567"/>
      </w:pPr>
      <w:r>
        <w:t>(Фамилия, имя, отчество, должности, обязанности инспекторов)</w:t>
      </w:r>
    </w:p>
    <w:p w:rsidR="000D1A78" w:rsidRDefault="000D1A78" w:rsidP="000D1A78">
      <w:pPr>
        <w:ind w:firstLine="567"/>
      </w:pPr>
    </w:p>
    <w:p w:rsidR="000D1A78" w:rsidRDefault="000D1A78" w:rsidP="000D1A78">
      <w:pPr>
        <w:ind w:firstLine="567"/>
        <w:rPr>
          <w:b/>
          <w:bCs/>
        </w:rPr>
      </w:pPr>
      <w:r>
        <w:rPr>
          <w:b/>
          <w:bCs/>
        </w:rPr>
        <w:t>Нормативная база:</w:t>
      </w:r>
    </w:p>
    <w:p w:rsidR="000D1A78" w:rsidRDefault="000D1A78" w:rsidP="000D1A78">
      <w:pPr>
        <w:ind w:firstLine="567"/>
      </w:pPr>
    </w:p>
    <w:p w:rsidR="000D1A78" w:rsidRDefault="000D1A78" w:rsidP="000D1A78">
      <w:pPr>
        <w:spacing w:after="200"/>
        <w:ind w:firstLine="567"/>
        <w:jc w:val="both"/>
      </w:pPr>
      <w:r>
        <w:t>Приказ Минпромторга России от 14 июня 2013 г. № 916 «Об утверждении правил надлежащей производственной практики» (зарегистрирован Минюстом России 10 сентября 2013 г., регистрационный № 29938)</w:t>
      </w:r>
      <w:r>
        <w:rPr>
          <w:rStyle w:val="ad"/>
        </w:rPr>
        <w:footnoteReference w:customMarkFollows="1" w:id="1"/>
        <w:t>*</w:t>
      </w:r>
    </w:p>
    <w:p w:rsidR="000D1A78" w:rsidRDefault="000D1A78" w:rsidP="000D1A78">
      <w:pPr>
        <w:ind w:firstLine="567"/>
        <w:rPr>
          <w:b/>
          <w:bCs/>
        </w:rPr>
      </w:pPr>
      <w:r>
        <w:rPr>
          <w:b/>
          <w:bCs/>
        </w:rPr>
        <w:t>Введение</w:t>
      </w:r>
    </w:p>
    <w:p w:rsidR="000D1A78" w:rsidRDefault="000D1A78" w:rsidP="000D1A78">
      <w:pPr>
        <w:spacing w:after="200"/>
        <w:ind w:firstLine="567"/>
        <w:jc w:val="both"/>
      </w:pPr>
      <w:r>
        <w:lastRenderedPageBreak/>
        <w:t>(привести краткую информацию о проинспектированном производителе, включая сжатые сведения относительно наименования и адресов производства (производственной площадки), наличия фармацевтической системы качества согласно требованиям Правил надлежащей производственной практики (по главам основного досье производственной площадки), в том числе относительно разрешающих документов, произошедших изменений)</w:t>
      </w:r>
    </w:p>
    <w:p w:rsidR="000D1A78" w:rsidRDefault="000D1A78" w:rsidP="000D1A78">
      <w:pPr>
        <w:ind w:firstLine="567"/>
        <w:jc w:val="both"/>
      </w:pPr>
      <w:r>
        <w:rPr>
          <w:b/>
          <w:bCs/>
        </w:rPr>
        <w:t>Сведения о лицензируемых видах деятельности, сертификаты, выданные уполномоченными органами других государств, о соответствии производителя (производственного участка) требованиям Правил надлежащей производственной практики</w:t>
      </w:r>
      <w:r>
        <w:t xml:space="preserve"> (при наличии)</w:t>
      </w:r>
    </w:p>
    <w:p w:rsidR="000D1A78" w:rsidRDefault="000D1A78" w:rsidP="000D1A78">
      <w:pPr>
        <w:ind w:firstLine="567"/>
      </w:pPr>
    </w:p>
    <w:p w:rsidR="000D1A78" w:rsidRDefault="000D1A78" w:rsidP="000D1A78">
      <w:pPr>
        <w:ind w:firstLine="567"/>
        <w:jc w:val="both"/>
      </w:pPr>
      <w:r>
        <w:rPr>
          <w:b/>
          <w:bCs/>
        </w:rPr>
        <w:t>Изменения, произошедшие на производстве с момента предыдущего инспектирования</w:t>
      </w:r>
      <w:r>
        <w:t xml:space="preserve"> (при наличии)</w:t>
      </w:r>
    </w:p>
    <w:p w:rsidR="000D1A78" w:rsidRDefault="000D1A78" w:rsidP="000D1A78">
      <w:pPr>
        <w:ind w:firstLine="567"/>
      </w:pPr>
    </w:p>
    <w:p w:rsidR="000D1A78" w:rsidRDefault="000D1A78" w:rsidP="000D1A78">
      <w:pPr>
        <w:ind w:firstLine="567"/>
        <w:rPr>
          <w:b/>
          <w:bCs/>
        </w:rPr>
      </w:pPr>
      <w:r>
        <w:rPr>
          <w:b/>
          <w:bCs/>
        </w:rPr>
        <w:t>Информация о ходе инспектирования</w:t>
      </w:r>
    </w:p>
    <w:p w:rsidR="000D1A78" w:rsidRDefault="000D1A78" w:rsidP="000D1A78">
      <w:pPr>
        <w:ind w:firstLine="567"/>
      </w:pPr>
    </w:p>
    <w:p w:rsidR="000D1A78" w:rsidRDefault="000D1A78" w:rsidP="000D1A78">
      <w:pPr>
        <w:ind w:firstLine="567"/>
        <w:rPr>
          <w:b/>
          <w:bCs/>
        </w:rPr>
      </w:pPr>
      <w:r>
        <w:rPr>
          <w:b/>
          <w:bCs/>
        </w:rPr>
        <w:t>Цель инспектирования</w:t>
      </w:r>
    </w:p>
    <w:p w:rsidR="000D1A78" w:rsidRDefault="000D1A78" w:rsidP="000D1A78">
      <w:pPr>
        <w:ind w:firstLine="567"/>
      </w:pPr>
    </w:p>
    <w:p w:rsidR="000D1A78" w:rsidRDefault="000D1A78" w:rsidP="000D1A78">
      <w:pPr>
        <w:ind w:firstLine="567"/>
        <w:jc w:val="both"/>
      </w:pPr>
      <w:r>
        <w:rPr>
          <w:b/>
          <w:bCs/>
        </w:rPr>
        <w:t>Масштаб и объекты</w:t>
      </w:r>
      <w:r>
        <w:t xml:space="preserve"> (привести перечень объектов (процессы, службы и системы), которые были проинспектированы согласно утвержденной и согласованной программе, а также тех, которые не были предметом инспектирования. Привести названия лекарственных форм, производство которых было проинспектировано (</w:t>
      </w:r>
      <w:proofErr w:type="gramStart"/>
      <w:r>
        <w:t>например</w:t>
      </w:r>
      <w:proofErr w:type="gramEnd"/>
      <w:r>
        <w:t>: стерильные лекарственные средства: (перечень форм), нестерильные лекарственные средства: (перечень форм).</w:t>
      </w:r>
    </w:p>
    <w:p w:rsidR="000D1A78" w:rsidRDefault="000D1A78" w:rsidP="000D1A78">
      <w:pPr>
        <w:ind w:firstLine="567"/>
      </w:pPr>
    </w:p>
    <w:p w:rsidR="000D1A78" w:rsidRDefault="000D1A78" w:rsidP="000D1A78">
      <w:pPr>
        <w:ind w:firstLine="567"/>
        <w:jc w:val="both"/>
        <w:rPr>
          <w:b/>
          <w:bCs/>
        </w:rPr>
      </w:pPr>
      <w:r>
        <w:rPr>
          <w:b/>
          <w:bCs/>
        </w:rPr>
        <w:t>Работники производителя (иностранного производителя), принимавшие участие при проведении инспектирования</w:t>
      </w:r>
    </w:p>
    <w:p w:rsidR="000D1A78" w:rsidRDefault="000D1A78" w:rsidP="000D1A78">
      <w:pPr>
        <w:spacing w:after="240"/>
        <w:ind w:firstLine="567"/>
      </w:pPr>
      <w:r>
        <w:t>(привести перечень с указанием должностей)</w:t>
      </w:r>
    </w:p>
    <w:p w:rsidR="000D1A78" w:rsidRDefault="000D1A78" w:rsidP="000D1A78">
      <w:pPr>
        <w:ind w:firstLine="567"/>
        <w:rPr>
          <w:b/>
          <w:bCs/>
        </w:rPr>
      </w:pPr>
      <w:r>
        <w:rPr>
          <w:b/>
          <w:bCs/>
        </w:rPr>
        <w:t>II. РЕЗУЛЬТАТЫ ИНСПЕКЦИИ</w:t>
      </w:r>
    </w:p>
    <w:p w:rsidR="000D1A78" w:rsidRDefault="000D1A78" w:rsidP="000D1A78">
      <w:pPr>
        <w:spacing w:after="240"/>
        <w:ind w:firstLine="567"/>
        <w:rPr>
          <w:b/>
          <w:bCs/>
        </w:rPr>
      </w:pPr>
      <w:r>
        <w:rPr>
          <w:b/>
          <w:bCs/>
        </w:rPr>
        <w:t>Описание производства</w:t>
      </w:r>
    </w:p>
    <w:tbl>
      <w:tblPr>
        <w:tblW w:w="0" w:type="auto"/>
        <w:tblLayout w:type="fixed"/>
        <w:tblCellMar>
          <w:left w:w="28" w:type="dxa"/>
          <w:right w:w="28" w:type="dxa"/>
        </w:tblCellMar>
        <w:tblLook w:val="0000" w:firstRow="0" w:lastRow="0" w:firstColumn="0" w:lastColumn="0" w:noHBand="0" w:noVBand="0"/>
      </w:tblPr>
      <w:tblGrid>
        <w:gridCol w:w="4876"/>
        <w:gridCol w:w="5103"/>
      </w:tblGrid>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Фармацевтическая система качества</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Персонал</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Помещение и оборудование</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Документация</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Производство</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Контроль качества</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Деятельность, передаваемая для выполнения другой организации (Аутсорсинг)</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Претензии и отзыв продукции</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roofErr w:type="spellStart"/>
            <w:r w:rsidRPr="006B57DF">
              <w:rPr>
                <w:b/>
                <w:bCs/>
              </w:rPr>
              <w:t>Самоинспекция</w:t>
            </w:r>
            <w:proofErr w:type="spellEnd"/>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Основное досье производственной площадки (ОДПП)</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r w:rsidR="000D1A78" w:rsidRPr="006B57DF" w:rsidTr="002523B4">
        <w:tc>
          <w:tcPr>
            <w:tcW w:w="4876"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Результаты выполнения мероприятий по устранению несоответствий, выявленных во время предыдущей инспекции несоответствий</w:t>
            </w:r>
          </w:p>
        </w:tc>
        <w:tc>
          <w:tcPr>
            <w:tcW w:w="5103"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p>
        </w:tc>
      </w:tr>
    </w:tbl>
    <w:p w:rsidR="000D1A78" w:rsidRDefault="000D1A78" w:rsidP="000D1A78">
      <w:pPr>
        <w:spacing w:before="240" w:after="240"/>
        <w:ind w:firstLine="567"/>
        <w:jc w:val="both"/>
        <w:rPr>
          <w:b/>
          <w:bCs/>
        </w:rPr>
      </w:pPr>
      <w:r>
        <w:rPr>
          <w:b/>
          <w:bCs/>
        </w:rPr>
        <w:t>Перечень выявленных несоответствий требованиям Правил надлежащей производственной практики *:</w:t>
      </w:r>
    </w:p>
    <w:tbl>
      <w:tblPr>
        <w:tblW w:w="0" w:type="auto"/>
        <w:tblLayout w:type="fixed"/>
        <w:tblCellMar>
          <w:left w:w="28" w:type="dxa"/>
          <w:right w:w="28" w:type="dxa"/>
        </w:tblCellMar>
        <w:tblLook w:val="0000" w:firstRow="0" w:lastRow="0" w:firstColumn="0" w:lastColumn="0" w:noHBand="0" w:noVBand="0"/>
      </w:tblPr>
      <w:tblGrid>
        <w:gridCol w:w="2835"/>
        <w:gridCol w:w="4309"/>
        <w:gridCol w:w="2835"/>
      </w:tblGrid>
      <w:tr w:rsidR="000D1A78" w:rsidRPr="006B57DF" w:rsidTr="002523B4">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Пункт Правил надлежащей производственной практики</w:t>
            </w:r>
          </w:p>
        </w:tc>
        <w:tc>
          <w:tcPr>
            <w:tcW w:w="4309"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Подробное описание выявленного несоответствия</w:t>
            </w:r>
          </w:p>
        </w:tc>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rPr>
                <w:b/>
                <w:bCs/>
              </w:rPr>
            </w:pPr>
            <w:r w:rsidRPr="006B57DF">
              <w:rPr>
                <w:b/>
                <w:bCs/>
              </w:rPr>
              <w:t>Классификация несоответствий</w:t>
            </w:r>
            <w:r w:rsidRPr="006B57DF">
              <w:rPr>
                <w:b/>
                <w:bCs/>
              </w:rPr>
              <w:br/>
              <w:t xml:space="preserve">(критическое, </w:t>
            </w:r>
            <w:r w:rsidRPr="006B57DF">
              <w:rPr>
                <w:b/>
                <w:bCs/>
              </w:rPr>
              <w:lastRenderedPageBreak/>
              <w:t>существенное, несущественное)</w:t>
            </w:r>
          </w:p>
        </w:tc>
      </w:tr>
      <w:tr w:rsidR="000D1A78" w:rsidRPr="006B57DF" w:rsidTr="002523B4">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c>
          <w:tcPr>
            <w:tcW w:w="4309" w:type="dxa"/>
            <w:tcBorders>
              <w:top w:val="single" w:sz="4" w:space="0" w:color="auto"/>
              <w:left w:val="single" w:sz="4" w:space="0" w:color="auto"/>
              <w:bottom w:val="single" w:sz="4" w:space="0" w:color="auto"/>
              <w:right w:val="single" w:sz="4" w:space="0" w:color="auto"/>
            </w:tcBorders>
          </w:tcPr>
          <w:p w:rsidR="000D1A78" w:rsidRPr="006B57DF" w:rsidRDefault="000D1A78" w:rsidP="002523B4"/>
        </w:tc>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c>
          <w:tcPr>
            <w:tcW w:w="4309" w:type="dxa"/>
            <w:tcBorders>
              <w:top w:val="single" w:sz="4" w:space="0" w:color="auto"/>
              <w:left w:val="single" w:sz="4" w:space="0" w:color="auto"/>
              <w:bottom w:val="single" w:sz="4" w:space="0" w:color="auto"/>
              <w:right w:val="single" w:sz="4" w:space="0" w:color="auto"/>
            </w:tcBorders>
          </w:tcPr>
          <w:p w:rsidR="000D1A78" w:rsidRPr="006B57DF" w:rsidRDefault="000D1A78" w:rsidP="002523B4"/>
        </w:tc>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r w:rsidR="000D1A78" w:rsidRPr="006B57DF" w:rsidTr="002523B4">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c>
          <w:tcPr>
            <w:tcW w:w="4309" w:type="dxa"/>
            <w:tcBorders>
              <w:top w:val="single" w:sz="4" w:space="0" w:color="auto"/>
              <w:left w:val="single" w:sz="4" w:space="0" w:color="auto"/>
              <w:bottom w:val="single" w:sz="4" w:space="0" w:color="auto"/>
              <w:right w:val="single" w:sz="4" w:space="0" w:color="auto"/>
            </w:tcBorders>
          </w:tcPr>
          <w:p w:rsidR="000D1A78" w:rsidRPr="006B57DF" w:rsidRDefault="000D1A78" w:rsidP="002523B4"/>
        </w:tc>
        <w:tc>
          <w:tcPr>
            <w:tcW w:w="2835"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jc w:val="center"/>
            </w:pPr>
          </w:p>
        </w:tc>
      </w:tr>
    </w:tbl>
    <w:p w:rsidR="000D1A78" w:rsidRDefault="000D1A78" w:rsidP="000D1A78">
      <w:pPr>
        <w:keepNext/>
        <w:pBdr>
          <w:bottom w:val="single" w:sz="4" w:space="1" w:color="auto"/>
        </w:pBdr>
        <w:spacing w:before="240"/>
        <w:ind w:right="8222"/>
        <w:rPr>
          <w:sz w:val="2"/>
          <w:szCs w:val="2"/>
        </w:rPr>
      </w:pPr>
    </w:p>
    <w:p w:rsidR="000D1A78" w:rsidRDefault="000D1A78" w:rsidP="000D1A78">
      <w:pPr>
        <w:spacing w:after="240"/>
        <w:ind w:firstLine="567"/>
        <w:jc w:val="both"/>
        <w:rPr>
          <w:i/>
          <w:iCs/>
        </w:rPr>
      </w:pPr>
      <w:r>
        <w:rPr>
          <w:i/>
          <w:iCs/>
        </w:rPr>
        <w:t>* Все выявленные несоответствия оцениваются согласно требованиям Правил надлежащей производственной практики со ссылкой на пункты нормативного правового акта. Выявленные несоответствия, а также несоответствия, которые относятся к регистрационным досье, отражаются в инспекционном отчёте.</w:t>
      </w:r>
    </w:p>
    <w:tbl>
      <w:tblPr>
        <w:tblW w:w="0" w:type="auto"/>
        <w:tblLayout w:type="fixed"/>
        <w:tblCellMar>
          <w:left w:w="28" w:type="dxa"/>
          <w:right w:w="28" w:type="dxa"/>
        </w:tblCellMar>
        <w:tblLook w:val="0000" w:firstRow="0" w:lastRow="0" w:firstColumn="0" w:lastColumn="0" w:noHBand="0" w:noVBand="0"/>
      </w:tblPr>
      <w:tblGrid>
        <w:gridCol w:w="1928"/>
        <w:gridCol w:w="2419"/>
        <w:gridCol w:w="307"/>
        <w:gridCol w:w="222"/>
        <w:gridCol w:w="156"/>
        <w:gridCol w:w="525"/>
        <w:gridCol w:w="283"/>
        <w:gridCol w:w="284"/>
        <w:gridCol w:w="1417"/>
        <w:gridCol w:w="992"/>
        <w:gridCol w:w="1446"/>
      </w:tblGrid>
      <w:tr w:rsidR="000D1A78" w:rsidRPr="006B57DF" w:rsidTr="002523B4">
        <w:tc>
          <w:tcPr>
            <w:tcW w:w="4876" w:type="dxa"/>
            <w:gridSpan w:val="4"/>
            <w:tcBorders>
              <w:top w:val="single" w:sz="4" w:space="0" w:color="auto"/>
              <w:left w:val="single" w:sz="4" w:space="0" w:color="auto"/>
              <w:bottom w:val="single" w:sz="4" w:space="0" w:color="auto"/>
              <w:right w:val="single" w:sz="4" w:space="0" w:color="auto"/>
            </w:tcBorders>
          </w:tcPr>
          <w:p w:rsidR="000D1A78" w:rsidRPr="006B57DF" w:rsidRDefault="000D1A78" w:rsidP="002523B4">
            <w:pPr>
              <w:keepNext/>
              <w:jc w:val="center"/>
              <w:rPr>
                <w:b/>
                <w:bCs/>
              </w:rPr>
            </w:pPr>
            <w:r w:rsidRPr="006B57DF">
              <w:rPr>
                <w:b/>
                <w:bCs/>
              </w:rPr>
              <w:t>Количество экземпляров отчета и их распространение</w:t>
            </w:r>
          </w:p>
        </w:tc>
        <w:tc>
          <w:tcPr>
            <w:tcW w:w="5103" w:type="dxa"/>
            <w:gridSpan w:val="7"/>
            <w:tcBorders>
              <w:top w:val="single" w:sz="4" w:space="0" w:color="auto"/>
              <w:left w:val="single" w:sz="4" w:space="0" w:color="auto"/>
              <w:bottom w:val="single" w:sz="4" w:space="0" w:color="auto"/>
              <w:right w:val="single" w:sz="4" w:space="0" w:color="auto"/>
            </w:tcBorders>
          </w:tcPr>
          <w:p w:rsidR="000D1A78" w:rsidRPr="006B57DF" w:rsidRDefault="000D1A78" w:rsidP="002523B4">
            <w:pPr>
              <w:keepNext/>
              <w:jc w:val="center"/>
              <w:rPr>
                <w:b/>
                <w:bCs/>
              </w:rPr>
            </w:pPr>
          </w:p>
        </w:tc>
      </w:tr>
      <w:tr w:rsidR="000D1A78" w:rsidRPr="006B57DF" w:rsidTr="002523B4">
        <w:tc>
          <w:tcPr>
            <w:tcW w:w="1928" w:type="dxa"/>
            <w:tcBorders>
              <w:top w:val="single" w:sz="4" w:space="0" w:color="auto"/>
              <w:left w:val="single" w:sz="4" w:space="0" w:color="auto"/>
              <w:bottom w:val="nil"/>
              <w:right w:val="single" w:sz="4" w:space="0" w:color="auto"/>
            </w:tcBorders>
          </w:tcPr>
          <w:p w:rsidR="000D1A78" w:rsidRPr="006B57DF" w:rsidRDefault="000D1A78" w:rsidP="002523B4">
            <w:pPr>
              <w:ind w:right="113"/>
              <w:jc w:val="right"/>
              <w:rPr>
                <w:b/>
                <w:bCs/>
              </w:rPr>
            </w:pPr>
            <w:r w:rsidRPr="006B57DF">
              <w:rPr>
                <w:b/>
                <w:bCs/>
              </w:rPr>
              <w:t>Выводы</w:t>
            </w:r>
          </w:p>
        </w:tc>
        <w:tc>
          <w:tcPr>
            <w:tcW w:w="8051" w:type="dxa"/>
            <w:gridSpan w:val="10"/>
            <w:tcBorders>
              <w:top w:val="single" w:sz="4" w:space="0" w:color="auto"/>
              <w:left w:val="single" w:sz="4" w:space="0" w:color="auto"/>
              <w:bottom w:val="nil"/>
              <w:right w:val="single" w:sz="4" w:space="0" w:color="auto"/>
            </w:tcBorders>
          </w:tcPr>
          <w:p w:rsidR="000D1A78" w:rsidRPr="006B57DF" w:rsidRDefault="000D1A78" w:rsidP="002523B4">
            <w:pPr>
              <w:ind w:left="57" w:right="57" w:firstLine="510"/>
              <w:jc w:val="both"/>
              <w:rPr>
                <w:sz w:val="2"/>
                <w:szCs w:val="2"/>
              </w:rPr>
            </w:pPr>
            <w:r w:rsidRPr="006B57DF">
              <w:t>В результате проведенного инспектирования выявлены несоответствия требованиям Правил надлежащей производственной практики, которые</w:t>
            </w:r>
            <w:r w:rsidRPr="006B57DF">
              <w:br/>
            </w:r>
          </w:p>
        </w:tc>
      </w:tr>
      <w:tr w:rsidR="000D1A78" w:rsidRPr="006B57DF" w:rsidTr="002523B4">
        <w:tc>
          <w:tcPr>
            <w:tcW w:w="1928" w:type="dxa"/>
            <w:tcBorders>
              <w:top w:val="nil"/>
              <w:left w:val="single" w:sz="4" w:space="0" w:color="auto"/>
              <w:bottom w:val="nil"/>
              <w:right w:val="single" w:sz="4" w:space="0" w:color="auto"/>
            </w:tcBorders>
          </w:tcPr>
          <w:p w:rsidR="000D1A78" w:rsidRPr="006B57DF" w:rsidRDefault="000D1A78" w:rsidP="002523B4">
            <w:pPr>
              <w:ind w:right="113"/>
              <w:rPr>
                <w:b/>
                <w:bCs/>
              </w:rPr>
            </w:pPr>
          </w:p>
        </w:tc>
        <w:tc>
          <w:tcPr>
            <w:tcW w:w="5613" w:type="dxa"/>
            <w:gridSpan w:val="8"/>
            <w:tcBorders>
              <w:top w:val="nil"/>
              <w:left w:val="single" w:sz="4" w:space="0" w:color="auto"/>
              <w:bottom w:val="nil"/>
              <w:right w:val="nil"/>
            </w:tcBorders>
          </w:tcPr>
          <w:p w:rsidR="000D1A78" w:rsidRPr="006B57DF" w:rsidRDefault="000D1A78" w:rsidP="002523B4">
            <w:pPr>
              <w:ind w:left="57"/>
            </w:pPr>
            <w:r w:rsidRPr="006B57DF">
              <w:t>изложены и классифицированы в этом отчете, всего:</w:t>
            </w:r>
          </w:p>
        </w:tc>
        <w:tc>
          <w:tcPr>
            <w:tcW w:w="992" w:type="dxa"/>
            <w:tcBorders>
              <w:top w:val="nil"/>
              <w:left w:val="nil"/>
              <w:bottom w:val="single" w:sz="4" w:space="0" w:color="auto"/>
              <w:right w:val="nil"/>
            </w:tcBorders>
          </w:tcPr>
          <w:p w:rsidR="000D1A78" w:rsidRPr="006B57DF" w:rsidRDefault="000D1A78" w:rsidP="002523B4">
            <w:pPr>
              <w:jc w:val="center"/>
            </w:pPr>
          </w:p>
        </w:tc>
        <w:tc>
          <w:tcPr>
            <w:tcW w:w="1446" w:type="dxa"/>
            <w:tcBorders>
              <w:top w:val="nil"/>
              <w:left w:val="nil"/>
              <w:bottom w:val="nil"/>
              <w:right w:val="single" w:sz="4" w:space="0" w:color="auto"/>
            </w:tcBorders>
          </w:tcPr>
          <w:p w:rsidR="000D1A78" w:rsidRPr="006B57DF" w:rsidRDefault="000D1A78" w:rsidP="002523B4">
            <w:r w:rsidRPr="006B57DF">
              <w:t>, из них:</w:t>
            </w:r>
          </w:p>
        </w:tc>
      </w:tr>
      <w:tr w:rsidR="000D1A78" w:rsidRPr="006B57DF" w:rsidTr="002523B4">
        <w:tc>
          <w:tcPr>
            <w:tcW w:w="1928" w:type="dxa"/>
            <w:tcBorders>
              <w:top w:val="nil"/>
              <w:left w:val="single" w:sz="4" w:space="0" w:color="auto"/>
              <w:bottom w:val="nil"/>
              <w:right w:val="single" w:sz="4" w:space="0" w:color="auto"/>
            </w:tcBorders>
          </w:tcPr>
          <w:p w:rsidR="000D1A78" w:rsidRPr="006B57DF" w:rsidRDefault="000D1A78" w:rsidP="002523B4">
            <w:pPr>
              <w:ind w:right="113"/>
              <w:rPr>
                <w:b/>
                <w:bCs/>
              </w:rPr>
            </w:pPr>
          </w:p>
        </w:tc>
        <w:tc>
          <w:tcPr>
            <w:tcW w:w="2419" w:type="dxa"/>
            <w:tcBorders>
              <w:top w:val="nil"/>
              <w:left w:val="single" w:sz="4" w:space="0" w:color="auto"/>
              <w:bottom w:val="nil"/>
              <w:right w:val="nil"/>
            </w:tcBorders>
          </w:tcPr>
          <w:p w:rsidR="000D1A78" w:rsidRPr="006B57DF" w:rsidRDefault="000D1A78" w:rsidP="002523B4">
            <w:pPr>
              <w:ind w:firstLine="567"/>
            </w:pPr>
            <w:r w:rsidRPr="006B57DF">
              <w:t>Критических * –</w:t>
            </w:r>
          </w:p>
        </w:tc>
        <w:tc>
          <w:tcPr>
            <w:tcW w:w="1210" w:type="dxa"/>
            <w:gridSpan w:val="4"/>
            <w:tcBorders>
              <w:top w:val="nil"/>
              <w:left w:val="nil"/>
              <w:bottom w:val="single" w:sz="4" w:space="0" w:color="auto"/>
              <w:right w:val="nil"/>
            </w:tcBorders>
          </w:tcPr>
          <w:p w:rsidR="000D1A78" w:rsidRPr="006B57DF" w:rsidRDefault="000D1A78" w:rsidP="002523B4">
            <w:pPr>
              <w:ind w:firstLine="23"/>
              <w:jc w:val="center"/>
            </w:pPr>
          </w:p>
        </w:tc>
        <w:tc>
          <w:tcPr>
            <w:tcW w:w="4422" w:type="dxa"/>
            <w:gridSpan w:val="5"/>
            <w:tcBorders>
              <w:top w:val="nil"/>
              <w:left w:val="nil"/>
              <w:bottom w:val="nil"/>
              <w:right w:val="single" w:sz="4" w:space="0" w:color="auto"/>
            </w:tcBorders>
          </w:tcPr>
          <w:p w:rsidR="000D1A78" w:rsidRPr="006B57DF" w:rsidRDefault="000D1A78" w:rsidP="002523B4"/>
        </w:tc>
      </w:tr>
      <w:tr w:rsidR="000D1A78" w:rsidRPr="006B57DF" w:rsidTr="002523B4">
        <w:trPr>
          <w:cantSplit/>
        </w:trPr>
        <w:tc>
          <w:tcPr>
            <w:tcW w:w="1928" w:type="dxa"/>
            <w:tcBorders>
              <w:top w:val="nil"/>
              <w:left w:val="single" w:sz="4" w:space="0" w:color="auto"/>
              <w:bottom w:val="nil"/>
              <w:right w:val="single" w:sz="4" w:space="0" w:color="auto"/>
            </w:tcBorders>
          </w:tcPr>
          <w:p w:rsidR="000D1A78" w:rsidRPr="006B57DF" w:rsidRDefault="000D1A78" w:rsidP="002523B4">
            <w:pPr>
              <w:ind w:right="113"/>
              <w:rPr>
                <w:b/>
                <w:bCs/>
              </w:rPr>
            </w:pPr>
          </w:p>
        </w:tc>
        <w:tc>
          <w:tcPr>
            <w:tcW w:w="2726" w:type="dxa"/>
            <w:gridSpan w:val="2"/>
            <w:tcBorders>
              <w:top w:val="nil"/>
              <w:left w:val="single" w:sz="4" w:space="0" w:color="auto"/>
              <w:bottom w:val="nil"/>
              <w:right w:val="nil"/>
            </w:tcBorders>
          </w:tcPr>
          <w:p w:rsidR="000D1A78" w:rsidRPr="006B57DF" w:rsidRDefault="000D1A78" w:rsidP="002523B4">
            <w:pPr>
              <w:ind w:firstLine="567"/>
            </w:pPr>
            <w:r w:rsidRPr="006B57DF">
              <w:t>Существенных ** –</w:t>
            </w:r>
          </w:p>
        </w:tc>
        <w:tc>
          <w:tcPr>
            <w:tcW w:w="1186" w:type="dxa"/>
            <w:gridSpan w:val="4"/>
            <w:tcBorders>
              <w:top w:val="nil"/>
              <w:left w:val="nil"/>
              <w:bottom w:val="single" w:sz="4" w:space="0" w:color="auto"/>
              <w:right w:val="nil"/>
            </w:tcBorders>
          </w:tcPr>
          <w:p w:rsidR="000D1A78" w:rsidRPr="006B57DF" w:rsidRDefault="000D1A78" w:rsidP="002523B4">
            <w:pPr>
              <w:jc w:val="center"/>
            </w:pPr>
          </w:p>
        </w:tc>
        <w:tc>
          <w:tcPr>
            <w:tcW w:w="4139" w:type="dxa"/>
            <w:gridSpan w:val="4"/>
            <w:tcBorders>
              <w:top w:val="nil"/>
              <w:left w:val="nil"/>
              <w:bottom w:val="nil"/>
              <w:right w:val="single" w:sz="4" w:space="0" w:color="auto"/>
            </w:tcBorders>
          </w:tcPr>
          <w:p w:rsidR="000D1A78" w:rsidRPr="006B57DF" w:rsidRDefault="000D1A78" w:rsidP="002523B4"/>
        </w:tc>
      </w:tr>
      <w:tr w:rsidR="000D1A78" w:rsidRPr="006B57DF" w:rsidTr="002523B4">
        <w:tc>
          <w:tcPr>
            <w:tcW w:w="1928" w:type="dxa"/>
            <w:tcBorders>
              <w:top w:val="nil"/>
              <w:left w:val="single" w:sz="4" w:space="0" w:color="auto"/>
              <w:bottom w:val="nil"/>
              <w:right w:val="single" w:sz="4" w:space="0" w:color="auto"/>
            </w:tcBorders>
          </w:tcPr>
          <w:p w:rsidR="000D1A78" w:rsidRPr="006B57DF" w:rsidRDefault="000D1A78" w:rsidP="002523B4">
            <w:pPr>
              <w:ind w:right="113"/>
              <w:rPr>
                <w:b/>
                <w:bCs/>
              </w:rPr>
            </w:pPr>
          </w:p>
        </w:tc>
        <w:tc>
          <w:tcPr>
            <w:tcW w:w="3104" w:type="dxa"/>
            <w:gridSpan w:val="4"/>
            <w:tcBorders>
              <w:top w:val="nil"/>
              <w:left w:val="single" w:sz="4" w:space="0" w:color="auto"/>
              <w:bottom w:val="nil"/>
              <w:right w:val="nil"/>
            </w:tcBorders>
          </w:tcPr>
          <w:p w:rsidR="000D1A78" w:rsidRPr="006B57DF" w:rsidRDefault="000D1A78" w:rsidP="002523B4">
            <w:pPr>
              <w:ind w:firstLine="567"/>
            </w:pPr>
            <w:r w:rsidRPr="006B57DF">
              <w:t>Несущественных *** –</w:t>
            </w:r>
          </w:p>
        </w:tc>
        <w:tc>
          <w:tcPr>
            <w:tcW w:w="1092" w:type="dxa"/>
            <w:gridSpan w:val="3"/>
            <w:tcBorders>
              <w:top w:val="nil"/>
              <w:left w:val="nil"/>
              <w:bottom w:val="single" w:sz="4" w:space="0" w:color="auto"/>
              <w:right w:val="nil"/>
            </w:tcBorders>
          </w:tcPr>
          <w:p w:rsidR="000D1A78" w:rsidRPr="006B57DF" w:rsidRDefault="000D1A78" w:rsidP="002523B4">
            <w:pPr>
              <w:jc w:val="center"/>
            </w:pPr>
          </w:p>
        </w:tc>
        <w:tc>
          <w:tcPr>
            <w:tcW w:w="3855" w:type="dxa"/>
            <w:gridSpan w:val="3"/>
            <w:tcBorders>
              <w:top w:val="nil"/>
              <w:left w:val="nil"/>
              <w:bottom w:val="nil"/>
              <w:right w:val="single" w:sz="4" w:space="0" w:color="auto"/>
            </w:tcBorders>
          </w:tcPr>
          <w:p w:rsidR="000D1A78" w:rsidRPr="006B57DF" w:rsidRDefault="000D1A78" w:rsidP="002523B4"/>
        </w:tc>
      </w:tr>
      <w:tr w:rsidR="000D1A78" w:rsidRPr="006B57DF" w:rsidTr="002523B4">
        <w:tc>
          <w:tcPr>
            <w:tcW w:w="1928" w:type="dxa"/>
            <w:tcBorders>
              <w:top w:val="nil"/>
              <w:left w:val="single" w:sz="4" w:space="0" w:color="auto"/>
              <w:bottom w:val="single" w:sz="4" w:space="0" w:color="auto"/>
              <w:right w:val="single" w:sz="4" w:space="0" w:color="auto"/>
            </w:tcBorders>
          </w:tcPr>
          <w:p w:rsidR="000D1A78" w:rsidRPr="006B57DF" w:rsidRDefault="000D1A78" w:rsidP="002523B4">
            <w:pPr>
              <w:ind w:right="113"/>
              <w:rPr>
                <w:b/>
                <w:bCs/>
              </w:rPr>
            </w:pPr>
          </w:p>
        </w:tc>
        <w:tc>
          <w:tcPr>
            <w:tcW w:w="8051" w:type="dxa"/>
            <w:gridSpan w:val="10"/>
            <w:tcBorders>
              <w:top w:val="nil"/>
              <w:left w:val="nil"/>
              <w:bottom w:val="single" w:sz="4" w:space="0" w:color="auto"/>
              <w:right w:val="single" w:sz="4" w:space="0" w:color="auto"/>
            </w:tcBorders>
          </w:tcPr>
          <w:p w:rsidR="000D1A78" w:rsidRPr="006B57DF" w:rsidRDefault="000D1A78" w:rsidP="002523B4">
            <w:pPr>
              <w:keepNext/>
              <w:jc w:val="both"/>
            </w:pPr>
            <w:r w:rsidRPr="006B57DF">
              <w:t xml:space="preserve">         На момент проведения инспекции производителя состояние производства и выявленные несоответствия требованиям Правил надлежащей производственной практики позволяют (не позволяют) оценить предприятие на соответствие требованиям Правил надлежащей производственной практики.</w:t>
            </w:r>
          </w:p>
        </w:tc>
      </w:tr>
      <w:tr w:rsidR="000D1A78" w:rsidRPr="006B57DF" w:rsidTr="002523B4">
        <w:tc>
          <w:tcPr>
            <w:tcW w:w="1928" w:type="dxa"/>
            <w:tcBorders>
              <w:top w:val="single" w:sz="4" w:space="0" w:color="auto"/>
              <w:left w:val="single" w:sz="4" w:space="0" w:color="auto"/>
              <w:bottom w:val="single" w:sz="4" w:space="0" w:color="auto"/>
              <w:right w:val="single" w:sz="4" w:space="0" w:color="auto"/>
            </w:tcBorders>
          </w:tcPr>
          <w:p w:rsidR="000D1A78" w:rsidRPr="006B57DF" w:rsidRDefault="000D1A78" w:rsidP="002523B4">
            <w:pPr>
              <w:ind w:right="113"/>
              <w:jc w:val="right"/>
              <w:rPr>
                <w:b/>
                <w:bCs/>
              </w:rPr>
            </w:pPr>
            <w:r w:rsidRPr="006B57DF">
              <w:rPr>
                <w:b/>
                <w:bCs/>
              </w:rPr>
              <w:t>Рекомендации</w:t>
            </w:r>
          </w:p>
        </w:tc>
        <w:tc>
          <w:tcPr>
            <w:tcW w:w="8051" w:type="dxa"/>
            <w:gridSpan w:val="10"/>
            <w:tcBorders>
              <w:top w:val="single" w:sz="4" w:space="0" w:color="auto"/>
              <w:left w:val="nil"/>
              <w:bottom w:val="single" w:sz="4" w:space="0" w:color="auto"/>
              <w:right w:val="single" w:sz="4" w:space="0" w:color="auto"/>
            </w:tcBorders>
          </w:tcPr>
          <w:p w:rsidR="000D1A78" w:rsidRPr="006B57DF" w:rsidRDefault="000D1A78" w:rsidP="002523B4">
            <w:pPr>
              <w:ind w:left="57" w:right="57" w:firstLine="510"/>
              <w:jc w:val="both"/>
            </w:pPr>
          </w:p>
        </w:tc>
      </w:tr>
    </w:tbl>
    <w:p w:rsidR="000D1A78" w:rsidRDefault="000D1A78" w:rsidP="000D1A78">
      <w:pP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835"/>
        <w:gridCol w:w="113"/>
        <w:gridCol w:w="2835"/>
        <w:gridCol w:w="113"/>
        <w:gridCol w:w="2495"/>
      </w:tblGrid>
      <w:tr w:rsidR="000D1A78" w:rsidRPr="006B57DF" w:rsidTr="002523B4">
        <w:trPr>
          <w:cantSplit/>
        </w:trPr>
        <w:tc>
          <w:tcPr>
            <w:tcW w:w="1588" w:type="dxa"/>
            <w:tcBorders>
              <w:top w:val="nil"/>
              <w:left w:val="nil"/>
              <w:bottom w:val="nil"/>
              <w:right w:val="nil"/>
            </w:tcBorders>
            <w:vAlign w:val="bottom"/>
          </w:tcPr>
          <w:p w:rsidR="000D1A78" w:rsidRPr="006B57DF" w:rsidRDefault="000D1A78" w:rsidP="002523B4">
            <w:pPr>
              <w:rPr>
                <w:b/>
                <w:bCs/>
              </w:rPr>
            </w:pPr>
            <w:r w:rsidRPr="006B57DF">
              <w:rPr>
                <w:b/>
                <w:bCs/>
              </w:rPr>
              <w:t>Инспекторы:</w:t>
            </w: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495" w:type="dxa"/>
            <w:tcBorders>
              <w:top w:val="nil"/>
              <w:left w:val="nil"/>
              <w:bottom w:val="single" w:sz="4" w:space="0" w:color="auto"/>
              <w:right w:val="nil"/>
            </w:tcBorders>
            <w:vAlign w:val="bottom"/>
          </w:tcPr>
          <w:p w:rsidR="000D1A78" w:rsidRPr="006B57DF" w:rsidRDefault="000D1A78" w:rsidP="002523B4">
            <w:pPr>
              <w:jc w:val="right"/>
            </w:pPr>
          </w:p>
        </w:tc>
      </w:tr>
      <w:tr w:rsidR="000D1A78" w:rsidRPr="006B57DF" w:rsidTr="002523B4">
        <w:trPr>
          <w:cantSplit/>
        </w:trPr>
        <w:tc>
          <w:tcPr>
            <w:tcW w:w="1588" w:type="dxa"/>
            <w:tcBorders>
              <w:top w:val="nil"/>
              <w:left w:val="nil"/>
              <w:bottom w:val="nil"/>
              <w:right w:val="nil"/>
            </w:tcBorders>
          </w:tcPr>
          <w:p w:rsidR="000D1A78" w:rsidRPr="006B57DF" w:rsidRDefault="000D1A78" w:rsidP="002523B4"/>
        </w:tc>
        <w:tc>
          <w:tcPr>
            <w:tcW w:w="2835" w:type="dxa"/>
            <w:tcBorders>
              <w:top w:val="nil"/>
              <w:left w:val="nil"/>
              <w:bottom w:val="nil"/>
              <w:right w:val="nil"/>
            </w:tcBorders>
          </w:tcPr>
          <w:p w:rsidR="000D1A78" w:rsidRPr="006B57DF" w:rsidRDefault="000D1A78" w:rsidP="002523B4">
            <w:pPr>
              <w:jc w:val="center"/>
            </w:pPr>
            <w:r w:rsidRPr="006B57DF">
              <w:t>(фамилия, имя, отчество)</w:t>
            </w:r>
          </w:p>
        </w:tc>
        <w:tc>
          <w:tcPr>
            <w:tcW w:w="113" w:type="dxa"/>
            <w:tcBorders>
              <w:top w:val="nil"/>
              <w:left w:val="nil"/>
              <w:bottom w:val="nil"/>
              <w:right w:val="nil"/>
            </w:tcBorders>
          </w:tcPr>
          <w:p w:rsidR="000D1A78" w:rsidRPr="006B57DF" w:rsidRDefault="000D1A78" w:rsidP="002523B4">
            <w:pPr>
              <w:jc w:val="center"/>
            </w:pPr>
          </w:p>
        </w:tc>
        <w:tc>
          <w:tcPr>
            <w:tcW w:w="2835" w:type="dxa"/>
            <w:tcBorders>
              <w:top w:val="nil"/>
              <w:left w:val="nil"/>
              <w:bottom w:val="nil"/>
              <w:right w:val="nil"/>
            </w:tcBorders>
          </w:tcPr>
          <w:p w:rsidR="000D1A78" w:rsidRPr="006B57DF" w:rsidRDefault="000D1A78" w:rsidP="002523B4">
            <w:pPr>
              <w:jc w:val="center"/>
            </w:pPr>
            <w:r w:rsidRPr="006B57DF">
              <w:t>(должность)</w:t>
            </w:r>
          </w:p>
        </w:tc>
        <w:tc>
          <w:tcPr>
            <w:tcW w:w="113" w:type="dxa"/>
            <w:tcBorders>
              <w:top w:val="nil"/>
              <w:left w:val="nil"/>
              <w:bottom w:val="nil"/>
              <w:right w:val="nil"/>
            </w:tcBorders>
          </w:tcPr>
          <w:p w:rsidR="000D1A78" w:rsidRPr="006B57DF" w:rsidRDefault="000D1A78" w:rsidP="002523B4">
            <w:pPr>
              <w:jc w:val="center"/>
            </w:pPr>
          </w:p>
        </w:tc>
        <w:tc>
          <w:tcPr>
            <w:tcW w:w="2495" w:type="dxa"/>
            <w:tcBorders>
              <w:top w:val="nil"/>
              <w:left w:val="nil"/>
              <w:bottom w:val="nil"/>
              <w:right w:val="nil"/>
            </w:tcBorders>
          </w:tcPr>
          <w:p w:rsidR="000D1A78" w:rsidRPr="006B57DF" w:rsidRDefault="000D1A78" w:rsidP="002523B4">
            <w:pPr>
              <w:jc w:val="center"/>
            </w:pPr>
            <w:r w:rsidRPr="006B57DF">
              <w:t>(подпись, дата)</w:t>
            </w:r>
          </w:p>
        </w:tc>
      </w:tr>
      <w:tr w:rsidR="000D1A78" w:rsidRPr="006B57DF" w:rsidTr="002523B4">
        <w:trPr>
          <w:cantSplit/>
        </w:trPr>
        <w:tc>
          <w:tcPr>
            <w:tcW w:w="1588" w:type="dxa"/>
            <w:tcBorders>
              <w:top w:val="nil"/>
              <w:left w:val="nil"/>
              <w:bottom w:val="nil"/>
              <w:right w:val="nil"/>
            </w:tcBorders>
            <w:vAlign w:val="bottom"/>
          </w:tcPr>
          <w:p w:rsidR="000D1A78" w:rsidRPr="006B57DF" w:rsidRDefault="000D1A78" w:rsidP="002523B4">
            <w:pPr>
              <w:rPr>
                <w:b/>
                <w:bCs/>
              </w:rP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495" w:type="dxa"/>
            <w:tcBorders>
              <w:top w:val="nil"/>
              <w:left w:val="nil"/>
              <w:bottom w:val="single" w:sz="4" w:space="0" w:color="auto"/>
              <w:right w:val="nil"/>
            </w:tcBorders>
            <w:vAlign w:val="bottom"/>
          </w:tcPr>
          <w:p w:rsidR="000D1A78" w:rsidRPr="006B57DF" w:rsidRDefault="000D1A78" w:rsidP="002523B4">
            <w:pPr>
              <w:jc w:val="right"/>
            </w:pPr>
          </w:p>
        </w:tc>
      </w:tr>
      <w:tr w:rsidR="000D1A78" w:rsidRPr="006B57DF" w:rsidTr="002523B4">
        <w:trPr>
          <w:cantSplit/>
        </w:trPr>
        <w:tc>
          <w:tcPr>
            <w:tcW w:w="1588" w:type="dxa"/>
            <w:tcBorders>
              <w:top w:val="nil"/>
              <w:left w:val="nil"/>
              <w:bottom w:val="nil"/>
              <w:right w:val="nil"/>
            </w:tcBorders>
          </w:tcPr>
          <w:p w:rsidR="000D1A78" w:rsidRPr="006B57DF" w:rsidRDefault="000D1A78" w:rsidP="002523B4"/>
        </w:tc>
        <w:tc>
          <w:tcPr>
            <w:tcW w:w="2835" w:type="dxa"/>
            <w:tcBorders>
              <w:top w:val="nil"/>
              <w:left w:val="nil"/>
              <w:bottom w:val="nil"/>
              <w:right w:val="nil"/>
            </w:tcBorders>
          </w:tcPr>
          <w:p w:rsidR="000D1A78" w:rsidRPr="006B57DF" w:rsidRDefault="000D1A78" w:rsidP="002523B4">
            <w:pPr>
              <w:jc w:val="center"/>
            </w:pPr>
            <w:r w:rsidRPr="006B57DF">
              <w:t>(фамилия, имя, отчество)</w:t>
            </w:r>
          </w:p>
        </w:tc>
        <w:tc>
          <w:tcPr>
            <w:tcW w:w="113" w:type="dxa"/>
            <w:tcBorders>
              <w:top w:val="nil"/>
              <w:left w:val="nil"/>
              <w:bottom w:val="nil"/>
              <w:right w:val="nil"/>
            </w:tcBorders>
          </w:tcPr>
          <w:p w:rsidR="000D1A78" w:rsidRPr="006B57DF" w:rsidRDefault="000D1A78" w:rsidP="002523B4">
            <w:pPr>
              <w:jc w:val="center"/>
            </w:pPr>
          </w:p>
        </w:tc>
        <w:tc>
          <w:tcPr>
            <w:tcW w:w="2835" w:type="dxa"/>
            <w:tcBorders>
              <w:top w:val="nil"/>
              <w:left w:val="nil"/>
              <w:bottom w:val="nil"/>
              <w:right w:val="nil"/>
            </w:tcBorders>
          </w:tcPr>
          <w:p w:rsidR="000D1A78" w:rsidRPr="006B57DF" w:rsidRDefault="000D1A78" w:rsidP="002523B4">
            <w:pPr>
              <w:jc w:val="center"/>
            </w:pPr>
            <w:r w:rsidRPr="006B57DF">
              <w:t>(должность)</w:t>
            </w:r>
          </w:p>
        </w:tc>
        <w:tc>
          <w:tcPr>
            <w:tcW w:w="113" w:type="dxa"/>
            <w:tcBorders>
              <w:top w:val="nil"/>
              <w:left w:val="nil"/>
              <w:bottom w:val="nil"/>
              <w:right w:val="nil"/>
            </w:tcBorders>
          </w:tcPr>
          <w:p w:rsidR="000D1A78" w:rsidRPr="006B57DF" w:rsidRDefault="000D1A78" w:rsidP="002523B4">
            <w:pPr>
              <w:jc w:val="center"/>
            </w:pPr>
          </w:p>
        </w:tc>
        <w:tc>
          <w:tcPr>
            <w:tcW w:w="2495" w:type="dxa"/>
            <w:tcBorders>
              <w:top w:val="nil"/>
              <w:left w:val="nil"/>
              <w:bottom w:val="nil"/>
              <w:right w:val="nil"/>
            </w:tcBorders>
          </w:tcPr>
          <w:p w:rsidR="000D1A78" w:rsidRPr="006B57DF" w:rsidRDefault="000D1A78" w:rsidP="002523B4">
            <w:pPr>
              <w:jc w:val="center"/>
            </w:pPr>
            <w:r w:rsidRPr="006B57DF">
              <w:t>(подпись, дата)</w:t>
            </w:r>
          </w:p>
        </w:tc>
      </w:tr>
    </w:tbl>
    <w:p w:rsidR="000D1A78" w:rsidRDefault="000D1A78" w:rsidP="000D1A78">
      <w:pPr>
        <w:pBdr>
          <w:bottom w:val="single" w:sz="4" w:space="1" w:color="auto"/>
        </w:pBdr>
        <w:spacing w:before="480"/>
        <w:ind w:right="8222"/>
        <w:rPr>
          <w:sz w:val="2"/>
          <w:szCs w:val="2"/>
        </w:rPr>
      </w:pPr>
    </w:p>
    <w:p w:rsidR="000D1A78" w:rsidRDefault="000D1A78" w:rsidP="000D1A78">
      <w:pPr>
        <w:ind w:firstLine="567"/>
        <w:jc w:val="both"/>
        <w:rPr>
          <w:i/>
          <w:iCs/>
        </w:rPr>
      </w:pPr>
      <w:r>
        <w:rPr>
          <w:i/>
          <w:iCs/>
        </w:rPr>
        <w:t>* Критические несоответствия – нарушение (несоответствие) требований Правил надлежащей производственной практики или требований регистрационного досье на лекарственное средство для медицинского применения, которые привели или могут привести к производству некачественного лекарственного средства для медицинского применения, которое причинило или может причинить вред здоровью или жизни человека.</w:t>
      </w:r>
    </w:p>
    <w:p w:rsidR="000D1A78" w:rsidRDefault="000D1A78" w:rsidP="000D1A78">
      <w:pPr>
        <w:ind w:firstLine="567"/>
        <w:jc w:val="both"/>
        <w:rPr>
          <w:i/>
          <w:iCs/>
        </w:rPr>
      </w:pPr>
      <w:r>
        <w:rPr>
          <w:i/>
          <w:iCs/>
        </w:rPr>
        <w:t>** Существенные несоответствия – нарушение (несоответствие) требований Правил надлежащей производственной практики, которое привело или может привести к производству некачественного лекарственного средства для медицинского применения, которое не может причинить вреда здоровью или жизни человека, или нарушение (несоответствие) требований регистрационного досье на лекарственное средство для медицинского применения, или совокупность нескольких несущественных нарушений (несоответствий), ни одно из которых не может быть классифицировано как существенное, но которые в совокупности являются существенным нарушением (несоответствием) и должны толковаться как существенное нарушение (несоответствие).</w:t>
      </w:r>
    </w:p>
    <w:p w:rsidR="000D1A78" w:rsidRDefault="000D1A78" w:rsidP="000D1A78">
      <w:pPr>
        <w:ind w:firstLine="567"/>
        <w:jc w:val="both"/>
        <w:rPr>
          <w:i/>
          <w:iCs/>
        </w:rPr>
      </w:pPr>
      <w:r>
        <w:rPr>
          <w:i/>
          <w:iCs/>
        </w:rPr>
        <w:t>*** Несущественные несоответствия – нарушения (несоответствия) требований Правил надлежащей производственной практики, которые не отнесены ни к критическим, ни к существенным нарушениям.</w:t>
      </w:r>
    </w:p>
    <w:p w:rsidR="000D1A78" w:rsidRDefault="000D1A78" w:rsidP="000D1A78">
      <w:pPr>
        <w:ind w:firstLine="567"/>
        <w:jc w:val="both"/>
        <w:rPr>
          <w:i/>
          <w:iCs/>
        </w:rPr>
      </w:pPr>
    </w:p>
    <w:p w:rsidR="000D1A78" w:rsidRDefault="000D1A78" w:rsidP="000D1A78">
      <w:pPr>
        <w:ind w:firstLine="567"/>
        <w:jc w:val="both"/>
        <w:rPr>
          <w:i/>
          <w:iCs/>
        </w:rPr>
        <w:sectPr w:rsidR="000D1A78" w:rsidSect="000D1A78">
          <w:headerReference w:type="even" r:id="rId10"/>
          <w:headerReference w:type="default" r:id="rId11"/>
          <w:headerReference w:type="first" r:id="rId12"/>
          <w:pgSz w:w="11906" w:h="16838" w:code="9"/>
          <w:pgMar w:top="851" w:right="707" w:bottom="567" w:left="1134" w:header="397" w:footer="397" w:gutter="0"/>
          <w:cols w:space="709"/>
          <w:titlePg/>
          <w:docGrid w:linePitch="326"/>
        </w:sectPr>
      </w:pPr>
    </w:p>
    <w:p w:rsidR="000D1A78" w:rsidRPr="00D34627" w:rsidRDefault="000D1A78" w:rsidP="000D1A78">
      <w:pPr>
        <w:spacing w:before="240" w:after="240"/>
        <w:ind w:firstLine="709"/>
        <w:jc w:val="both"/>
        <w:rPr>
          <w:color w:val="FF0000"/>
          <w:sz w:val="28"/>
          <w:szCs w:val="28"/>
        </w:rPr>
      </w:pPr>
      <w:r>
        <w:rPr>
          <w:b/>
          <w:bCs/>
          <w:lang w:val="en-US"/>
        </w:rPr>
        <w:lastRenderedPageBreak/>
        <w:t>III</w:t>
      </w:r>
      <w:r>
        <w:rPr>
          <w:b/>
          <w:bCs/>
        </w:rPr>
        <w:t xml:space="preserve">. </w:t>
      </w:r>
      <w:r w:rsidRPr="002E31B8">
        <w:rPr>
          <w:b/>
          <w:bCs/>
        </w:rPr>
        <w:t xml:space="preserve">ОЦЕНКА ПЛАНА КОРРЕКТИРУЮЩИХ И ПРЕДУПРЕЖДАЮЩИХ ДЕЙСТВИЙ </w:t>
      </w:r>
    </w:p>
    <w:tbl>
      <w:tblPr>
        <w:tblpPr w:leftFromText="180" w:rightFromText="180" w:vertAnchor="text" w:horzAnchor="margin" w:tblpXSpec="center" w:tblpY="172"/>
        <w:tblW w:w="991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025"/>
        <w:gridCol w:w="2894"/>
        <w:gridCol w:w="2089"/>
        <w:gridCol w:w="2090"/>
        <w:gridCol w:w="1286"/>
      </w:tblGrid>
      <w:tr w:rsidR="000D1A78" w:rsidRPr="006B57DF" w:rsidTr="002523B4">
        <w:trPr>
          <w:trHeight w:val="90"/>
        </w:trPr>
        <w:tc>
          <w:tcPr>
            <w:tcW w:w="534" w:type="dxa"/>
          </w:tcPr>
          <w:p w:rsidR="000D1A78" w:rsidRPr="002E31B8" w:rsidRDefault="000D1A78" w:rsidP="002523B4">
            <w:pPr>
              <w:keepNext/>
              <w:jc w:val="center"/>
              <w:rPr>
                <w:b/>
                <w:spacing w:val="-4"/>
                <w:kern w:val="2"/>
              </w:rPr>
            </w:pPr>
            <w:r w:rsidRPr="002E31B8">
              <w:rPr>
                <w:b/>
                <w:spacing w:val="-4"/>
                <w:kern w:val="2"/>
              </w:rPr>
              <w:t>№ п/п</w:t>
            </w:r>
          </w:p>
        </w:tc>
        <w:tc>
          <w:tcPr>
            <w:tcW w:w="1025" w:type="dxa"/>
            <w:vAlign w:val="center"/>
          </w:tcPr>
          <w:p w:rsidR="000D1A78" w:rsidRPr="002E31B8" w:rsidRDefault="000D1A78" w:rsidP="002523B4">
            <w:pPr>
              <w:widowControl w:val="0"/>
              <w:adjustRightInd w:val="0"/>
              <w:jc w:val="center"/>
              <w:rPr>
                <w:b/>
                <w:spacing w:val="-4"/>
                <w:kern w:val="2"/>
              </w:rPr>
            </w:pPr>
            <w:r w:rsidRPr="002E31B8">
              <w:rPr>
                <w:b/>
                <w:spacing w:val="-4"/>
                <w:kern w:val="2"/>
              </w:rPr>
              <w:t xml:space="preserve">Пункт правил надлежащей производственной практики </w:t>
            </w:r>
          </w:p>
        </w:tc>
        <w:tc>
          <w:tcPr>
            <w:tcW w:w="2894" w:type="dxa"/>
            <w:vAlign w:val="center"/>
          </w:tcPr>
          <w:p w:rsidR="000D1A78" w:rsidRPr="002E31B8" w:rsidRDefault="000D1A78" w:rsidP="002523B4">
            <w:pPr>
              <w:widowControl w:val="0"/>
              <w:adjustRightInd w:val="0"/>
              <w:jc w:val="center"/>
              <w:rPr>
                <w:b/>
                <w:spacing w:val="-4"/>
                <w:kern w:val="2"/>
              </w:rPr>
            </w:pPr>
            <w:r w:rsidRPr="002E31B8">
              <w:rPr>
                <w:b/>
                <w:spacing w:val="-4"/>
                <w:kern w:val="2"/>
              </w:rPr>
              <w:t xml:space="preserve">Перечень выявленных несоответствий </w:t>
            </w:r>
          </w:p>
          <w:p w:rsidR="000D1A78" w:rsidRPr="002E31B8" w:rsidRDefault="000D1A78" w:rsidP="002523B4">
            <w:pPr>
              <w:widowControl w:val="0"/>
              <w:adjustRightInd w:val="0"/>
              <w:jc w:val="center"/>
              <w:rPr>
                <w:b/>
                <w:spacing w:val="-4"/>
                <w:kern w:val="2"/>
              </w:rPr>
            </w:pPr>
          </w:p>
        </w:tc>
        <w:tc>
          <w:tcPr>
            <w:tcW w:w="2089" w:type="dxa"/>
            <w:vAlign w:val="center"/>
          </w:tcPr>
          <w:p w:rsidR="000D1A78" w:rsidRPr="002E31B8" w:rsidRDefault="000D1A78" w:rsidP="002523B4">
            <w:pPr>
              <w:widowControl w:val="0"/>
              <w:adjustRightInd w:val="0"/>
              <w:jc w:val="center"/>
              <w:rPr>
                <w:b/>
                <w:spacing w:val="-4"/>
                <w:kern w:val="2"/>
              </w:rPr>
            </w:pPr>
            <w:r w:rsidRPr="002E31B8">
              <w:rPr>
                <w:b/>
                <w:spacing w:val="-4"/>
                <w:kern w:val="2"/>
              </w:rPr>
              <w:t>Классификация несоответствия (критическое, существенное, прочее)</w:t>
            </w:r>
          </w:p>
        </w:tc>
        <w:tc>
          <w:tcPr>
            <w:tcW w:w="2090" w:type="dxa"/>
            <w:vAlign w:val="center"/>
          </w:tcPr>
          <w:p w:rsidR="000D1A78" w:rsidRPr="002E31B8" w:rsidRDefault="000D1A78" w:rsidP="002523B4">
            <w:pPr>
              <w:widowControl w:val="0"/>
              <w:adjustRightInd w:val="0"/>
              <w:jc w:val="center"/>
              <w:rPr>
                <w:b/>
              </w:rPr>
            </w:pPr>
            <w:r w:rsidRPr="002E31B8">
              <w:rPr>
                <w:b/>
              </w:rPr>
              <w:t>Сведения об устранении несоответствия</w:t>
            </w:r>
          </w:p>
          <w:p w:rsidR="000D1A78" w:rsidRPr="002E31B8" w:rsidRDefault="000D1A78" w:rsidP="002523B4">
            <w:pPr>
              <w:widowControl w:val="0"/>
              <w:adjustRightInd w:val="0"/>
              <w:jc w:val="center"/>
              <w:rPr>
                <w:b/>
                <w:spacing w:val="-4"/>
                <w:kern w:val="2"/>
              </w:rPr>
            </w:pPr>
            <w:r w:rsidRPr="002E31B8">
              <w:rPr>
                <w:b/>
              </w:rPr>
              <w:t>(краткое содержание мероприятия, подтверждающий документ)</w:t>
            </w:r>
          </w:p>
        </w:tc>
        <w:tc>
          <w:tcPr>
            <w:tcW w:w="1286" w:type="dxa"/>
            <w:vAlign w:val="center"/>
          </w:tcPr>
          <w:p w:rsidR="000D1A78" w:rsidRPr="002E31B8" w:rsidRDefault="000D1A78" w:rsidP="002523B4">
            <w:pPr>
              <w:widowControl w:val="0"/>
              <w:adjustRightInd w:val="0"/>
              <w:jc w:val="center"/>
              <w:rPr>
                <w:b/>
                <w:spacing w:val="-4"/>
                <w:kern w:val="2"/>
              </w:rPr>
            </w:pPr>
            <w:r w:rsidRPr="002E31B8">
              <w:rPr>
                <w:b/>
                <w:spacing w:val="-4"/>
                <w:kern w:val="2"/>
              </w:rPr>
              <w:t>Оценка</w:t>
            </w:r>
            <w:r w:rsidRPr="002E31B8">
              <w:rPr>
                <w:b/>
              </w:rPr>
              <w:t xml:space="preserve"> устранения несоответствия</w:t>
            </w:r>
          </w:p>
        </w:tc>
      </w:tr>
      <w:tr w:rsidR="000D1A78" w:rsidRPr="006B57DF" w:rsidTr="002523B4">
        <w:trPr>
          <w:trHeight w:val="90"/>
        </w:trPr>
        <w:tc>
          <w:tcPr>
            <w:tcW w:w="534" w:type="dxa"/>
          </w:tcPr>
          <w:p w:rsidR="000D1A78" w:rsidRPr="002E31B8" w:rsidRDefault="000D1A78" w:rsidP="002523B4">
            <w:pPr>
              <w:widowControl w:val="0"/>
              <w:adjustRightInd w:val="0"/>
              <w:jc w:val="center"/>
              <w:rPr>
                <w:spacing w:val="-4"/>
                <w:kern w:val="2"/>
              </w:rPr>
            </w:pPr>
            <w:r w:rsidRPr="002E31B8">
              <w:rPr>
                <w:spacing w:val="-4"/>
                <w:kern w:val="2"/>
              </w:rPr>
              <w:t>1</w:t>
            </w:r>
          </w:p>
        </w:tc>
        <w:tc>
          <w:tcPr>
            <w:tcW w:w="1025" w:type="dxa"/>
          </w:tcPr>
          <w:p w:rsidR="000D1A78" w:rsidRPr="002E31B8" w:rsidRDefault="000D1A78" w:rsidP="002523B4">
            <w:pPr>
              <w:widowControl w:val="0"/>
              <w:adjustRightInd w:val="0"/>
              <w:jc w:val="center"/>
              <w:rPr>
                <w:spacing w:val="-4"/>
                <w:kern w:val="2"/>
              </w:rPr>
            </w:pPr>
            <w:r w:rsidRPr="002E31B8">
              <w:rPr>
                <w:spacing w:val="-4"/>
                <w:kern w:val="2"/>
              </w:rPr>
              <w:t>2</w:t>
            </w:r>
          </w:p>
        </w:tc>
        <w:tc>
          <w:tcPr>
            <w:tcW w:w="2894" w:type="dxa"/>
          </w:tcPr>
          <w:p w:rsidR="000D1A78" w:rsidRPr="002E31B8" w:rsidRDefault="000D1A78" w:rsidP="002523B4">
            <w:pPr>
              <w:widowControl w:val="0"/>
              <w:adjustRightInd w:val="0"/>
              <w:jc w:val="center"/>
              <w:rPr>
                <w:spacing w:val="-4"/>
                <w:kern w:val="2"/>
              </w:rPr>
            </w:pPr>
            <w:r w:rsidRPr="002E31B8">
              <w:t>3</w:t>
            </w:r>
          </w:p>
        </w:tc>
        <w:tc>
          <w:tcPr>
            <w:tcW w:w="2089" w:type="dxa"/>
          </w:tcPr>
          <w:p w:rsidR="000D1A78" w:rsidRPr="002E31B8" w:rsidRDefault="000D1A78" w:rsidP="002523B4">
            <w:pPr>
              <w:widowControl w:val="0"/>
              <w:adjustRightInd w:val="0"/>
              <w:jc w:val="center"/>
            </w:pPr>
            <w:r w:rsidRPr="002E31B8">
              <w:rPr>
                <w:spacing w:val="-4"/>
                <w:kern w:val="2"/>
              </w:rPr>
              <w:t>4</w:t>
            </w:r>
          </w:p>
        </w:tc>
        <w:tc>
          <w:tcPr>
            <w:tcW w:w="2090" w:type="dxa"/>
          </w:tcPr>
          <w:p w:rsidR="000D1A78" w:rsidRPr="002E31B8" w:rsidRDefault="000D1A78" w:rsidP="002523B4">
            <w:pPr>
              <w:widowControl w:val="0"/>
              <w:adjustRightInd w:val="0"/>
              <w:jc w:val="center"/>
              <w:rPr>
                <w:spacing w:val="-4"/>
                <w:kern w:val="2"/>
              </w:rPr>
            </w:pPr>
            <w:r w:rsidRPr="002E31B8">
              <w:rPr>
                <w:spacing w:val="-4"/>
                <w:kern w:val="2"/>
              </w:rPr>
              <w:t>5</w:t>
            </w:r>
          </w:p>
        </w:tc>
        <w:tc>
          <w:tcPr>
            <w:tcW w:w="1286" w:type="dxa"/>
          </w:tcPr>
          <w:p w:rsidR="000D1A78" w:rsidRPr="002E31B8" w:rsidRDefault="000D1A78" w:rsidP="002523B4">
            <w:pPr>
              <w:widowControl w:val="0"/>
              <w:adjustRightInd w:val="0"/>
              <w:jc w:val="center"/>
              <w:rPr>
                <w:spacing w:val="-4"/>
                <w:kern w:val="2"/>
              </w:rPr>
            </w:pPr>
            <w:r w:rsidRPr="002E31B8">
              <w:rPr>
                <w:spacing w:val="-4"/>
                <w:kern w:val="2"/>
              </w:rPr>
              <w:t>6</w:t>
            </w:r>
          </w:p>
        </w:tc>
      </w:tr>
      <w:tr w:rsidR="000D1A78" w:rsidRPr="006B57DF" w:rsidTr="002523B4">
        <w:trPr>
          <w:trHeight w:val="90"/>
        </w:trPr>
        <w:tc>
          <w:tcPr>
            <w:tcW w:w="534" w:type="dxa"/>
            <w:tcBorders>
              <w:bottom w:val="single" w:sz="4" w:space="0" w:color="auto"/>
            </w:tcBorders>
          </w:tcPr>
          <w:p w:rsidR="000D1A78" w:rsidRPr="002E31B8" w:rsidRDefault="000D1A78" w:rsidP="002523B4">
            <w:pPr>
              <w:widowControl w:val="0"/>
              <w:adjustRightInd w:val="0"/>
              <w:jc w:val="center"/>
              <w:rPr>
                <w:spacing w:val="-4"/>
                <w:kern w:val="2"/>
              </w:rPr>
            </w:pPr>
          </w:p>
        </w:tc>
        <w:tc>
          <w:tcPr>
            <w:tcW w:w="1025" w:type="dxa"/>
            <w:tcBorders>
              <w:bottom w:val="single" w:sz="4" w:space="0" w:color="auto"/>
            </w:tcBorders>
          </w:tcPr>
          <w:p w:rsidR="000D1A78" w:rsidRPr="002E31B8" w:rsidRDefault="000D1A78" w:rsidP="002523B4">
            <w:pPr>
              <w:widowControl w:val="0"/>
              <w:adjustRightInd w:val="0"/>
              <w:jc w:val="center"/>
              <w:rPr>
                <w:spacing w:val="-4"/>
                <w:kern w:val="2"/>
              </w:rPr>
            </w:pPr>
          </w:p>
        </w:tc>
        <w:tc>
          <w:tcPr>
            <w:tcW w:w="2894" w:type="dxa"/>
            <w:tcBorders>
              <w:bottom w:val="single" w:sz="4" w:space="0" w:color="auto"/>
            </w:tcBorders>
          </w:tcPr>
          <w:p w:rsidR="000D1A78" w:rsidRPr="002E31B8" w:rsidRDefault="000D1A78" w:rsidP="002523B4">
            <w:pPr>
              <w:widowControl w:val="0"/>
              <w:adjustRightInd w:val="0"/>
              <w:jc w:val="center"/>
            </w:pPr>
          </w:p>
        </w:tc>
        <w:tc>
          <w:tcPr>
            <w:tcW w:w="2089" w:type="dxa"/>
            <w:tcBorders>
              <w:bottom w:val="single" w:sz="4" w:space="0" w:color="auto"/>
            </w:tcBorders>
          </w:tcPr>
          <w:p w:rsidR="000D1A78" w:rsidRPr="002E31B8" w:rsidRDefault="000D1A78" w:rsidP="002523B4">
            <w:pPr>
              <w:widowControl w:val="0"/>
              <w:adjustRightInd w:val="0"/>
              <w:jc w:val="center"/>
              <w:rPr>
                <w:spacing w:val="-4"/>
                <w:kern w:val="2"/>
              </w:rPr>
            </w:pPr>
            <w:bookmarkStart w:id="0" w:name="_GoBack"/>
            <w:bookmarkEnd w:id="0"/>
          </w:p>
        </w:tc>
        <w:tc>
          <w:tcPr>
            <w:tcW w:w="2090" w:type="dxa"/>
            <w:tcBorders>
              <w:bottom w:val="single" w:sz="4" w:space="0" w:color="auto"/>
            </w:tcBorders>
          </w:tcPr>
          <w:p w:rsidR="000D1A78" w:rsidRPr="002E31B8" w:rsidRDefault="000D1A78" w:rsidP="002523B4">
            <w:pPr>
              <w:widowControl w:val="0"/>
              <w:adjustRightInd w:val="0"/>
              <w:jc w:val="center"/>
              <w:rPr>
                <w:spacing w:val="-4"/>
                <w:kern w:val="2"/>
              </w:rPr>
            </w:pPr>
          </w:p>
        </w:tc>
        <w:tc>
          <w:tcPr>
            <w:tcW w:w="1286" w:type="dxa"/>
            <w:tcBorders>
              <w:bottom w:val="single" w:sz="4" w:space="0" w:color="auto"/>
            </w:tcBorders>
          </w:tcPr>
          <w:p w:rsidR="000D1A78" w:rsidRPr="002E31B8" w:rsidRDefault="000D1A78" w:rsidP="002523B4">
            <w:pPr>
              <w:widowControl w:val="0"/>
              <w:adjustRightInd w:val="0"/>
              <w:jc w:val="center"/>
              <w:rPr>
                <w:spacing w:val="-4"/>
                <w:kern w:val="2"/>
              </w:rPr>
            </w:pPr>
          </w:p>
        </w:tc>
      </w:tr>
    </w:tbl>
    <w:p w:rsidR="000D1A78" w:rsidRPr="002E31B8" w:rsidRDefault="000D1A78" w:rsidP="000D1A78">
      <w:pPr>
        <w:spacing w:before="240" w:after="240"/>
        <w:ind w:firstLine="709"/>
        <w:jc w:val="both"/>
        <w:rPr>
          <w:b/>
          <w:bCs/>
        </w:rPr>
      </w:pPr>
      <w:r w:rsidRPr="002E31B8">
        <w:rPr>
          <w:b/>
          <w:bCs/>
        </w:rPr>
        <w:t>Заключение</w:t>
      </w:r>
    </w:p>
    <w:p w:rsidR="000D1A78" w:rsidRDefault="000D1A78" w:rsidP="000D1A78">
      <w:pPr>
        <w:pStyle w:val="a3"/>
        <w:autoSpaceDE w:val="0"/>
        <w:autoSpaceDN w:val="0"/>
        <w:adjustRightInd w:val="0"/>
        <w:ind w:left="0" w:firstLine="709"/>
        <w:jc w:val="both"/>
      </w:pPr>
      <w:r w:rsidRPr="002E31B8">
        <w:t xml:space="preserve">В результате проведенной оценки плана корректирующих и предупреждающих действий представляется возможным корректировка классификации и количества выявленных несоответствий Правил надлежащей производственной практики. </w:t>
      </w:r>
    </w:p>
    <w:p w:rsidR="000D1A78" w:rsidRPr="002E31B8" w:rsidRDefault="000D1A78" w:rsidP="000D1A78">
      <w:pPr>
        <w:pStyle w:val="a3"/>
        <w:autoSpaceDE w:val="0"/>
        <w:autoSpaceDN w:val="0"/>
        <w:adjustRightInd w:val="0"/>
        <w:ind w:left="0"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902"/>
        <w:gridCol w:w="4618"/>
        <w:gridCol w:w="2416"/>
      </w:tblGrid>
      <w:tr w:rsidR="000D1A78" w:rsidRPr="006B57DF" w:rsidTr="002523B4">
        <w:tc>
          <w:tcPr>
            <w:tcW w:w="1018" w:type="dxa"/>
          </w:tcPr>
          <w:p w:rsidR="000D1A78" w:rsidRPr="006B57DF" w:rsidRDefault="000D1A78" w:rsidP="002523B4">
            <w:pPr>
              <w:pStyle w:val="a3"/>
              <w:autoSpaceDE w:val="0"/>
              <w:autoSpaceDN w:val="0"/>
              <w:adjustRightInd w:val="0"/>
              <w:ind w:left="0"/>
              <w:jc w:val="both"/>
              <w:rPr>
                <w:b/>
              </w:rPr>
            </w:pPr>
            <w:r w:rsidRPr="006B57DF">
              <w:rPr>
                <w:b/>
              </w:rPr>
              <w:t>№</w:t>
            </w:r>
            <w:r w:rsidRPr="006B57DF">
              <w:rPr>
                <w:b/>
                <w:lang w:val="en-US"/>
              </w:rPr>
              <w:t>/</w:t>
            </w:r>
            <w:r w:rsidRPr="006B57DF">
              <w:rPr>
                <w:b/>
              </w:rPr>
              <w:t>№</w:t>
            </w:r>
          </w:p>
        </w:tc>
        <w:tc>
          <w:tcPr>
            <w:tcW w:w="1902" w:type="dxa"/>
          </w:tcPr>
          <w:p w:rsidR="000D1A78" w:rsidRPr="006B57DF" w:rsidRDefault="000D1A78" w:rsidP="002523B4">
            <w:pPr>
              <w:pStyle w:val="a3"/>
              <w:autoSpaceDE w:val="0"/>
              <w:autoSpaceDN w:val="0"/>
              <w:adjustRightInd w:val="0"/>
              <w:ind w:left="0"/>
              <w:jc w:val="both"/>
              <w:rPr>
                <w:b/>
              </w:rPr>
            </w:pPr>
            <w:r w:rsidRPr="006B57DF">
              <w:rPr>
                <w:b/>
              </w:rPr>
              <w:t>№ несоответствия в отчете</w:t>
            </w:r>
          </w:p>
        </w:tc>
        <w:tc>
          <w:tcPr>
            <w:tcW w:w="4686" w:type="dxa"/>
          </w:tcPr>
          <w:p w:rsidR="000D1A78" w:rsidRPr="006B57DF" w:rsidRDefault="000D1A78" w:rsidP="002523B4">
            <w:pPr>
              <w:pStyle w:val="a3"/>
              <w:autoSpaceDE w:val="0"/>
              <w:autoSpaceDN w:val="0"/>
              <w:adjustRightInd w:val="0"/>
              <w:ind w:left="0"/>
              <w:jc w:val="both"/>
              <w:rPr>
                <w:b/>
              </w:rPr>
            </w:pPr>
            <w:r w:rsidRPr="006B57DF">
              <w:rPr>
                <w:b/>
              </w:rPr>
              <w:t>Классификация несоответствия в отчете</w:t>
            </w:r>
          </w:p>
        </w:tc>
        <w:tc>
          <w:tcPr>
            <w:tcW w:w="2423" w:type="dxa"/>
          </w:tcPr>
          <w:p w:rsidR="000D1A78" w:rsidRPr="006B57DF" w:rsidRDefault="000D1A78" w:rsidP="002523B4">
            <w:pPr>
              <w:pStyle w:val="a3"/>
              <w:autoSpaceDE w:val="0"/>
              <w:autoSpaceDN w:val="0"/>
              <w:adjustRightInd w:val="0"/>
              <w:ind w:left="0"/>
              <w:jc w:val="both"/>
              <w:rPr>
                <w:b/>
              </w:rPr>
            </w:pPr>
            <w:r w:rsidRPr="006B57DF">
              <w:rPr>
                <w:b/>
              </w:rPr>
              <w:t>Классификация несоответствия с измененным статусом</w:t>
            </w:r>
          </w:p>
        </w:tc>
      </w:tr>
      <w:tr w:rsidR="000D1A78" w:rsidRPr="006B57DF" w:rsidTr="002523B4">
        <w:tc>
          <w:tcPr>
            <w:tcW w:w="1018" w:type="dxa"/>
          </w:tcPr>
          <w:p w:rsidR="000D1A78" w:rsidRPr="006B57DF" w:rsidRDefault="000D1A78" w:rsidP="002523B4">
            <w:pPr>
              <w:pStyle w:val="a3"/>
              <w:numPr>
                <w:ilvl w:val="0"/>
                <w:numId w:val="2"/>
              </w:numPr>
              <w:autoSpaceDE w:val="0"/>
              <w:autoSpaceDN w:val="0"/>
              <w:adjustRightInd w:val="0"/>
              <w:ind w:left="0"/>
              <w:jc w:val="center"/>
            </w:pPr>
          </w:p>
        </w:tc>
        <w:tc>
          <w:tcPr>
            <w:tcW w:w="1902" w:type="dxa"/>
          </w:tcPr>
          <w:p w:rsidR="000D1A78" w:rsidRPr="006B57DF" w:rsidRDefault="000D1A78" w:rsidP="002523B4">
            <w:pPr>
              <w:pStyle w:val="a3"/>
              <w:numPr>
                <w:ilvl w:val="0"/>
                <w:numId w:val="2"/>
              </w:numPr>
              <w:autoSpaceDE w:val="0"/>
              <w:autoSpaceDN w:val="0"/>
              <w:adjustRightInd w:val="0"/>
              <w:jc w:val="center"/>
            </w:pPr>
          </w:p>
        </w:tc>
        <w:tc>
          <w:tcPr>
            <w:tcW w:w="4686" w:type="dxa"/>
          </w:tcPr>
          <w:p w:rsidR="000D1A78" w:rsidRPr="006B57DF" w:rsidRDefault="000D1A78" w:rsidP="002523B4">
            <w:pPr>
              <w:pStyle w:val="a3"/>
              <w:numPr>
                <w:ilvl w:val="0"/>
                <w:numId w:val="2"/>
              </w:numPr>
              <w:autoSpaceDE w:val="0"/>
              <w:autoSpaceDN w:val="0"/>
              <w:adjustRightInd w:val="0"/>
              <w:jc w:val="center"/>
            </w:pPr>
          </w:p>
        </w:tc>
        <w:tc>
          <w:tcPr>
            <w:tcW w:w="2423" w:type="dxa"/>
          </w:tcPr>
          <w:p w:rsidR="000D1A78" w:rsidRPr="006B57DF" w:rsidRDefault="000D1A78" w:rsidP="002523B4">
            <w:pPr>
              <w:pStyle w:val="a3"/>
              <w:numPr>
                <w:ilvl w:val="0"/>
                <w:numId w:val="2"/>
              </w:numPr>
              <w:autoSpaceDE w:val="0"/>
              <w:autoSpaceDN w:val="0"/>
              <w:adjustRightInd w:val="0"/>
              <w:jc w:val="center"/>
            </w:pPr>
          </w:p>
        </w:tc>
      </w:tr>
      <w:tr w:rsidR="000D1A78" w:rsidRPr="006B57DF" w:rsidTr="002523B4">
        <w:tc>
          <w:tcPr>
            <w:tcW w:w="1018" w:type="dxa"/>
          </w:tcPr>
          <w:p w:rsidR="000D1A78" w:rsidRPr="006B57DF" w:rsidRDefault="000D1A78" w:rsidP="002523B4">
            <w:pPr>
              <w:pStyle w:val="a3"/>
              <w:numPr>
                <w:ilvl w:val="0"/>
                <w:numId w:val="3"/>
              </w:numPr>
              <w:autoSpaceDE w:val="0"/>
              <w:autoSpaceDN w:val="0"/>
              <w:adjustRightInd w:val="0"/>
              <w:ind w:left="0" w:firstLine="0"/>
              <w:jc w:val="center"/>
            </w:pPr>
          </w:p>
        </w:tc>
        <w:tc>
          <w:tcPr>
            <w:tcW w:w="1902" w:type="dxa"/>
          </w:tcPr>
          <w:p w:rsidR="000D1A78" w:rsidRPr="006B57DF" w:rsidRDefault="000D1A78" w:rsidP="002523B4">
            <w:pPr>
              <w:pStyle w:val="a3"/>
              <w:autoSpaceDE w:val="0"/>
              <w:autoSpaceDN w:val="0"/>
              <w:adjustRightInd w:val="0"/>
              <w:ind w:left="0"/>
              <w:jc w:val="center"/>
            </w:pPr>
            <w:r w:rsidRPr="006B57DF">
              <w:t>№ 1</w:t>
            </w:r>
          </w:p>
        </w:tc>
        <w:tc>
          <w:tcPr>
            <w:tcW w:w="4686" w:type="dxa"/>
          </w:tcPr>
          <w:p w:rsidR="000D1A78" w:rsidRPr="006B57DF" w:rsidRDefault="000D1A78" w:rsidP="002523B4">
            <w:pPr>
              <w:pStyle w:val="a3"/>
              <w:autoSpaceDE w:val="0"/>
              <w:autoSpaceDN w:val="0"/>
              <w:adjustRightInd w:val="0"/>
              <w:ind w:left="0"/>
              <w:jc w:val="center"/>
            </w:pPr>
          </w:p>
        </w:tc>
        <w:tc>
          <w:tcPr>
            <w:tcW w:w="2423" w:type="dxa"/>
          </w:tcPr>
          <w:p w:rsidR="000D1A78" w:rsidRPr="006B57DF" w:rsidRDefault="000D1A78" w:rsidP="002523B4">
            <w:pPr>
              <w:pStyle w:val="a3"/>
              <w:autoSpaceDE w:val="0"/>
              <w:autoSpaceDN w:val="0"/>
              <w:adjustRightInd w:val="0"/>
              <w:ind w:left="0"/>
              <w:jc w:val="center"/>
            </w:pPr>
            <w:r w:rsidRPr="006B57DF">
              <w:t>Статус несоответствия не изменен</w:t>
            </w:r>
          </w:p>
        </w:tc>
      </w:tr>
      <w:tr w:rsidR="000D1A78" w:rsidRPr="006B57DF" w:rsidTr="002523B4">
        <w:tc>
          <w:tcPr>
            <w:tcW w:w="1018" w:type="dxa"/>
          </w:tcPr>
          <w:p w:rsidR="000D1A78" w:rsidRPr="006B57DF" w:rsidRDefault="000D1A78" w:rsidP="002523B4">
            <w:pPr>
              <w:pStyle w:val="a3"/>
              <w:numPr>
                <w:ilvl w:val="0"/>
                <w:numId w:val="3"/>
              </w:numPr>
              <w:autoSpaceDE w:val="0"/>
              <w:autoSpaceDN w:val="0"/>
              <w:adjustRightInd w:val="0"/>
              <w:ind w:left="0" w:firstLine="0"/>
              <w:jc w:val="center"/>
            </w:pPr>
          </w:p>
        </w:tc>
        <w:tc>
          <w:tcPr>
            <w:tcW w:w="1902" w:type="dxa"/>
          </w:tcPr>
          <w:p w:rsidR="000D1A78" w:rsidRPr="006B57DF" w:rsidRDefault="000D1A78" w:rsidP="002523B4">
            <w:pPr>
              <w:pStyle w:val="a3"/>
              <w:autoSpaceDE w:val="0"/>
              <w:autoSpaceDN w:val="0"/>
              <w:adjustRightInd w:val="0"/>
              <w:ind w:left="0"/>
              <w:jc w:val="center"/>
            </w:pPr>
            <w:r w:rsidRPr="006B57DF">
              <w:t>№ 5</w:t>
            </w:r>
          </w:p>
        </w:tc>
        <w:tc>
          <w:tcPr>
            <w:tcW w:w="4686" w:type="dxa"/>
          </w:tcPr>
          <w:p w:rsidR="000D1A78" w:rsidRPr="006B57DF" w:rsidRDefault="000D1A78" w:rsidP="002523B4">
            <w:pPr>
              <w:pStyle w:val="a3"/>
              <w:autoSpaceDE w:val="0"/>
              <w:autoSpaceDN w:val="0"/>
              <w:adjustRightInd w:val="0"/>
              <w:ind w:left="0"/>
              <w:jc w:val="center"/>
            </w:pPr>
          </w:p>
        </w:tc>
        <w:tc>
          <w:tcPr>
            <w:tcW w:w="2423" w:type="dxa"/>
          </w:tcPr>
          <w:p w:rsidR="000D1A78" w:rsidRPr="006B57DF" w:rsidRDefault="000D1A78" w:rsidP="002523B4">
            <w:pPr>
              <w:pStyle w:val="a3"/>
              <w:autoSpaceDE w:val="0"/>
              <w:autoSpaceDN w:val="0"/>
              <w:adjustRightInd w:val="0"/>
              <w:ind w:left="0"/>
              <w:jc w:val="center"/>
            </w:pPr>
            <w:r w:rsidRPr="006B57DF">
              <w:t>Статус несоответствия с «существенного» изменен на «несущественное»</w:t>
            </w:r>
          </w:p>
        </w:tc>
      </w:tr>
      <w:tr w:rsidR="000D1A78" w:rsidRPr="006B57DF" w:rsidTr="002523B4">
        <w:tc>
          <w:tcPr>
            <w:tcW w:w="1018" w:type="dxa"/>
          </w:tcPr>
          <w:p w:rsidR="000D1A78" w:rsidRPr="006B57DF" w:rsidRDefault="000D1A78" w:rsidP="002523B4">
            <w:pPr>
              <w:pStyle w:val="a3"/>
              <w:numPr>
                <w:ilvl w:val="0"/>
                <w:numId w:val="3"/>
              </w:numPr>
              <w:autoSpaceDE w:val="0"/>
              <w:autoSpaceDN w:val="0"/>
              <w:adjustRightInd w:val="0"/>
              <w:ind w:left="0" w:firstLine="0"/>
              <w:jc w:val="center"/>
            </w:pPr>
          </w:p>
        </w:tc>
        <w:tc>
          <w:tcPr>
            <w:tcW w:w="1902" w:type="dxa"/>
          </w:tcPr>
          <w:p w:rsidR="000D1A78" w:rsidRPr="006B57DF" w:rsidRDefault="000D1A78" w:rsidP="002523B4">
            <w:pPr>
              <w:pStyle w:val="a3"/>
              <w:autoSpaceDE w:val="0"/>
              <w:autoSpaceDN w:val="0"/>
              <w:adjustRightInd w:val="0"/>
              <w:ind w:left="0"/>
              <w:jc w:val="center"/>
            </w:pPr>
            <w:r w:rsidRPr="006B57DF">
              <w:t>№ 6</w:t>
            </w:r>
          </w:p>
        </w:tc>
        <w:tc>
          <w:tcPr>
            <w:tcW w:w="4686" w:type="dxa"/>
          </w:tcPr>
          <w:p w:rsidR="000D1A78" w:rsidRPr="006B57DF" w:rsidRDefault="000D1A78" w:rsidP="002523B4">
            <w:pPr>
              <w:pStyle w:val="a3"/>
              <w:autoSpaceDE w:val="0"/>
              <w:autoSpaceDN w:val="0"/>
              <w:adjustRightInd w:val="0"/>
              <w:ind w:left="0"/>
              <w:jc w:val="center"/>
            </w:pPr>
          </w:p>
        </w:tc>
        <w:tc>
          <w:tcPr>
            <w:tcW w:w="2423" w:type="dxa"/>
          </w:tcPr>
          <w:p w:rsidR="000D1A78" w:rsidRPr="006B57DF" w:rsidRDefault="000D1A78" w:rsidP="002523B4">
            <w:pPr>
              <w:pStyle w:val="a3"/>
              <w:autoSpaceDE w:val="0"/>
              <w:autoSpaceDN w:val="0"/>
              <w:adjustRightInd w:val="0"/>
              <w:ind w:left="0"/>
              <w:jc w:val="center"/>
            </w:pPr>
            <w:r w:rsidRPr="006B57DF">
              <w:t>снято</w:t>
            </w:r>
          </w:p>
        </w:tc>
      </w:tr>
    </w:tbl>
    <w:p w:rsidR="000D1A78" w:rsidRPr="00E9638C" w:rsidRDefault="000D1A78" w:rsidP="000D1A78">
      <w:pPr>
        <w:pStyle w:val="a3"/>
        <w:autoSpaceDE w:val="0"/>
        <w:autoSpaceDN w:val="0"/>
        <w:adjustRightInd w:val="0"/>
        <w:spacing w:line="360" w:lineRule="auto"/>
        <w:ind w:left="360"/>
        <w:rPr>
          <w:sz w:val="28"/>
          <w:szCs w:val="28"/>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2"/>
        <w:gridCol w:w="7278"/>
      </w:tblGrid>
      <w:tr w:rsidR="000D1A78" w:rsidRPr="006B57DF" w:rsidTr="002523B4">
        <w:tc>
          <w:tcPr>
            <w:tcW w:w="2832" w:type="dxa"/>
          </w:tcPr>
          <w:p w:rsidR="000D1A78" w:rsidRPr="002E31B8" w:rsidRDefault="000D1A78" w:rsidP="002523B4">
            <w:pPr>
              <w:adjustRightInd w:val="0"/>
              <w:spacing w:line="360" w:lineRule="auto"/>
              <w:jc w:val="both"/>
            </w:pPr>
            <w:r w:rsidRPr="002E31B8">
              <w:t>Результаты оценки</w:t>
            </w:r>
          </w:p>
        </w:tc>
        <w:tc>
          <w:tcPr>
            <w:tcW w:w="7278" w:type="dxa"/>
          </w:tcPr>
          <w:p w:rsidR="000D1A78" w:rsidRPr="002E31B8" w:rsidRDefault="000D1A78" w:rsidP="002523B4">
            <w:pPr>
              <w:adjustRightInd w:val="0"/>
              <w:spacing w:line="240" w:lineRule="atLeast"/>
              <w:jc w:val="both"/>
            </w:pPr>
            <w:r w:rsidRPr="002E31B8">
              <w:t xml:space="preserve">Всего: </w:t>
            </w:r>
            <w:r w:rsidRPr="002E31B8">
              <w:softHyphen/>
            </w:r>
            <w:r w:rsidRPr="002E31B8">
              <w:softHyphen/>
              <w:t xml:space="preserve"> из них:</w:t>
            </w:r>
          </w:p>
          <w:p w:rsidR="000D1A78" w:rsidRPr="002E31B8" w:rsidRDefault="000D1A78" w:rsidP="002523B4">
            <w:pPr>
              <w:adjustRightInd w:val="0"/>
              <w:spacing w:line="240" w:lineRule="atLeast"/>
              <w:jc w:val="both"/>
            </w:pPr>
            <w:r>
              <w:t>Критических</w:t>
            </w:r>
            <w:r w:rsidRPr="002E31B8">
              <w:t xml:space="preserve"> – ____;</w:t>
            </w:r>
          </w:p>
          <w:p w:rsidR="000D1A78" w:rsidRPr="002E31B8" w:rsidRDefault="000D1A78" w:rsidP="002523B4">
            <w:pPr>
              <w:adjustRightInd w:val="0"/>
              <w:spacing w:line="240" w:lineRule="atLeast"/>
              <w:jc w:val="both"/>
            </w:pPr>
            <w:r>
              <w:t>Существенных</w:t>
            </w:r>
            <w:r w:rsidRPr="002E31B8">
              <w:t xml:space="preserve"> – ____;</w:t>
            </w:r>
          </w:p>
          <w:p w:rsidR="000D1A78" w:rsidRPr="002E31B8" w:rsidRDefault="000D1A78" w:rsidP="002523B4">
            <w:pPr>
              <w:adjustRightInd w:val="0"/>
              <w:spacing w:line="240" w:lineRule="atLeast"/>
              <w:jc w:val="both"/>
            </w:pPr>
            <w:r>
              <w:t>Несущественных</w:t>
            </w:r>
            <w:r w:rsidRPr="002E31B8">
              <w:t xml:space="preserve"> – ____.</w:t>
            </w:r>
          </w:p>
        </w:tc>
      </w:tr>
      <w:tr w:rsidR="000D1A78" w:rsidRPr="006B57DF" w:rsidTr="002523B4">
        <w:tc>
          <w:tcPr>
            <w:tcW w:w="2832" w:type="dxa"/>
          </w:tcPr>
          <w:p w:rsidR="000D1A78" w:rsidRPr="002E31B8" w:rsidRDefault="000D1A78" w:rsidP="002523B4">
            <w:pPr>
              <w:adjustRightInd w:val="0"/>
              <w:spacing w:line="360" w:lineRule="auto"/>
              <w:jc w:val="both"/>
            </w:pPr>
            <w:r w:rsidRPr="002E31B8">
              <w:t xml:space="preserve">Заключение </w:t>
            </w:r>
          </w:p>
        </w:tc>
        <w:tc>
          <w:tcPr>
            <w:tcW w:w="7278" w:type="dxa"/>
          </w:tcPr>
          <w:p w:rsidR="000D1A78" w:rsidRPr="002E31B8" w:rsidRDefault="000D1A78" w:rsidP="002523B4">
            <w:pPr>
              <w:adjustRightInd w:val="0"/>
              <w:jc w:val="both"/>
            </w:pPr>
            <w:r w:rsidRPr="002E31B8">
              <w:t>Результат оценки плана корректирующих и предупреждающих действий позволяет</w:t>
            </w:r>
            <w:r>
              <w:t>/</w:t>
            </w:r>
            <w:r w:rsidRPr="002E31B8">
              <w:t>не позволяет (нужное подчеркнуть) оценить производителя на соответствие требованиям Правил надлежащей производственной практики.</w:t>
            </w:r>
          </w:p>
        </w:tc>
      </w:tr>
    </w:tbl>
    <w:p w:rsidR="000D1A78" w:rsidRPr="008064BA" w:rsidRDefault="000D1A78" w:rsidP="000D1A78">
      <w:pPr>
        <w:adjustRightInd w:val="0"/>
        <w:spacing w:line="240" w:lineRule="exact"/>
        <w:jc w:val="both"/>
        <w:rPr>
          <w:sz w:val="28"/>
          <w:szCs w:val="28"/>
        </w:rPr>
      </w:pPr>
    </w:p>
    <w:p w:rsidR="000D1A78" w:rsidRPr="00075E3B" w:rsidRDefault="000D1A78" w:rsidP="000D1A78">
      <w:pPr>
        <w:adjustRightInd w:val="0"/>
        <w:spacing w:line="240" w:lineRule="exact"/>
        <w:jc w:val="both"/>
      </w:pPr>
    </w:p>
    <w:tbl>
      <w:tblPr>
        <w:tblW w:w="0" w:type="auto"/>
        <w:tblLayout w:type="fixed"/>
        <w:tblCellMar>
          <w:left w:w="28" w:type="dxa"/>
          <w:right w:w="28" w:type="dxa"/>
        </w:tblCellMar>
        <w:tblLook w:val="0000" w:firstRow="0" w:lastRow="0" w:firstColumn="0" w:lastColumn="0" w:noHBand="0" w:noVBand="0"/>
      </w:tblPr>
      <w:tblGrid>
        <w:gridCol w:w="1588"/>
        <w:gridCol w:w="2835"/>
        <w:gridCol w:w="113"/>
        <w:gridCol w:w="2835"/>
        <w:gridCol w:w="113"/>
        <w:gridCol w:w="2495"/>
      </w:tblGrid>
      <w:tr w:rsidR="000D1A78" w:rsidRPr="006B57DF" w:rsidTr="002523B4">
        <w:trPr>
          <w:cantSplit/>
        </w:trPr>
        <w:tc>
          <w:tcPr>
            <w:tcW w:w="1588" w:type="dxa"/>
            <w:tcBorders>
              <w:top w:val="nil"/>
              <w:left w:val="nil"/>
              <w:bottom w:val="nil"/>
              <w:right w:val="nil"/>
            </w:tcBorders>
            <w:vAlign w:val="bottom"/>
          </w:tcPr>
          <w:p w:rsidR="000D1A78" w:rsidRPr="006B57DF" w:rsidRDefault="000D1A78" w:rsidP="002523B4">
            <w:pPr>
              <w:rPr>
                <w:b/>
                <w:bCs/>
              </w:rPr>
            </w:pPr>
            <w:r w:rsidRPr="006B57DF">
              <w:rPr>
                <w:b/>
                <w:bCs/>
              </w:rPr>
              <w:t>Инспекторы:</w:t>
            </w: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495" w:type="dxa"/>
            <w:tcBorders>
              <w:top w:val="nil"/>
              <w:left w:val="nil"/>
              <w:bottom w:val="single" w:sz="4" w:space="0" w:color="auto"/>
              <w:right w:val="nil"/>
            </w:tcBorders>
            <w:vAlign w:val="bottom"/>
          </w:tcPr>
          <w:p w:rsidR="000D1A78" w:rsidRPr="006B57DF" w:rsidRDefault="000D1A78" w:rsidP="002523B4">
            <w:pPr>
              <w:jc w:val="right"/>
            </w:pPr>
          </w:p>
        </w:tc>
      </w:tr>
      <w:tr w:rsidR="000D1A78" w:rsidRPr="006B57DF" w:rsidTr="002523B4">
        <w:trPr>
          <w:cantSplit/>
        </w:trPr>
        <w:tc>
          <w:tcPr>
            <w:tcW w:w="1588" w:type="dxa"/>
            <w:tcBorders>
              <w:top w:val="nil"/>
              <w:left w:val="nil"/>
              <w:bottom w:val="nil"/>
              <w:right w:val="nil"/>
            </w:tcBorders>
          </w:tcPr>
          <w:p w:rsidR="000D1A78" w:rsidRPr="006B57DF" w:rsidRDefault="000D1A78" w:rsidP="002523B4"/>
        </w:tc>
        <w:tc>
          <w:tcPr>
            <w:tcW w:w="2835" w:type="dxa"/>
            <w:tcBorders>
              <w:top w:val="nil"/>
              <w:left w:val="nil"/>
              <w:bottom w:val="nil"/>
              <w:right w:val="nil"/>
            </w:tcBorders>
          </w:tcPr>
          <w:p w:rsidR="000D1A78" w:rsidRPr="006B57DF" w:rsidRDefault="000D1A78" w:rsidP="002523B4">
            <w:pPr>
              <w:jc w:val="center"/>
            </w:pPr>
            <w:r w:rsidRPr="006B57DF">
              <w:t>(фамилия, имя, отчество)</w:t>
            </w:r>
          </w:p>
        </w:tc>
        <w:tc>
          <w:tcPr>
            <w:tcW w:w="113" w:type="dxa"/>
            <w:tcBorders>
              <w:top w:val="nil"/>
              <w:left w:val="nil"/>
              <w:bottom w:val="nil"/>
              <w:right w:val="nil"/>
            </w:tcBorders>
          </w:tcPr>
          <w:p w:rsidR="000D1A78" w:rsidRPr="006B57DF" w:rsidRDefault="000D1A78" w:rsidP="002523B4">
            <w:pPr>
              <w:jc w:val="center"/>
            </w:pPr>
          </w:p>
        </w:tc>
        <w:tc>
          <w:tcPr>
            <w:tcW w:w="2835" w:type="dxa"/>
            <w:tcBorders>
              <w:top w:val="nil"/>
              <w:left w:val="nil"/>
              <w:bottom w:val="nil"/>
              <w:right w:val="nil"/>
            </w:tcBorders>
          </w:tcPr>
          <w:p w:rsidR="000D1A78" w:rsidRPr="006B57DF" w:rsidRDefault="000D1A78" w:rsidP="002523B4">
            <w:pPr>
              <w:jc w:val="center"/>
            </w:pPr>
            <w:r w:rsidRPr="006B57DF">
              <w:t>(должность)</w:t>
            </w:r>
          </w:p>
        </w:tc>
        <w:tc>
          <w:tcPr>
            <w:tcW w:w="113" w:type="dxa"/>
            <w:tcBorders>
              <w:top w:val="nil"/>
              <w:left w:val="nil"/>
              <w:bottom w:val="nil"/>
              <w:right w:val="nil"/>
            </w:tcBorders>
          </w:tcPr>
          <w:p w:rsidR="000D1A78" w:rsidRPr="006B57DF" w:rsidRDefault="000D1A78" w:rsidP="002523B4">
            <w:pPr>
              <w:jc w:val="center"/>
            </w:pPr>
          </w:p>
        </w:tc>
        <w:tc>
          <w:tcPr>
            <w:tcW w:w="2495" w:type="dxa"/>
            <w:tcBorders>
              <w:top w:val="nil"/>
              <w:left w:val="nil"/>
              <w:bottom w:val="nil"/>
              <w:right w:val="nil"/>
            </w:tcBorders>
          </w:tcPr>
          <w:p w:rsidR="000D1A78" w:rsidRPr="006B57DF" w:rsidRDefault="000D1A78" w:rsidP="002523B4">
            <w:pPr>
              <w:jc w:val="center"/>
            </w:pPr>
            <w:r w:rsidRPr="006B57DF">
              <w:t>(подпись, дата)</w:t>
            </w:r>
          </w:p>
        </w:tc>
      </w:tr>
      <w:tr w:rsidR="000D1A78" w:rsidRPr="006B57DF" w:rsidTr="002523B4">
        <w:trPr>
          <w:cantSplit/>
        </w:trPr>
        <w:tc>
          <w:tcPr>
            <w:tcW w:w="1588" w:type="dxa"/>
            <w:tcBorders>
              <w:top w:val="nil"/>
              <w:left w:val="nil"/>
              <w:bottom w:val="nil"/>
              <w:right w:val="nil"/>
            </w:tcBorders>
            <w:vAlign w:val="bottom"/>
          </w:tcPr>
          <w:p w:rsidR="000D1A78" w:rsidRPr="006B57DF" w:rsidRDefault="000D1A78" w:rsidP="002523B4">
            <w:pPr>
              <w:rPr>
                <w:b/>
                <w:bCs/>
              </w:rP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835" w:type="dxa"/>
            <w:tcBorders>
              <w:top w:val="nil"/>
              <w:left w:val="nil"/>
              <w:bottom w:val="single" w:sz="4" w:space="0" w:color="auto"/>
              <w:right w:val="nil"/>
            </w:tcBorders>
            <w:vAlign w:val="bottom"/>
          </w:tcPr>
          <w:p w:rsidR="000D1A78" w:rsidRPr="006B57DF" w:rsidRDefault="000D1A78" w:rsidP="002523B4">
            <w:pPr>
              <w:jc w:val="center"/>
            </w:pPr>
          </w:p>
        </w:tc>
        <w:tc>
          <w:tcPr>
            <w:tcW w:w="113" w:type="dxa"/>
            <w:tcBorders>
              <w:top w:val="nil"/>
              <w:left w:val="nil"/>
              <w:bottom w:val="nil"/>
              <w:right w:val="nil"/>
            </w:tcBorders>
            <w:vAlign w:val="bottom"/>
          </w:tcPr>
          <w:p w:rsidR="000D1A78" w:rsidRPr="006B57DF" w:rsidRDefault="000D1A78" w:rsidP="002523B4">
            <w:pPr>
              <w:jc w:val="center"/>
            </w:pPr>
          </w:p>
        </w:tc>
        <w:tc>
          <w:tcPr>
            <w:tcW w:w="2495" w:type="dxa"/>
            <w:tcBorders>
              <w:top w:val="nil"/>
              <w:left w:val="nil"/>
              <w:bottom w:val="single" w:sz="4" w:space="0" w:color="auto"/>
              <w:right w:val="nil"/>
            </w:tcBorders>
            <w:vAlign w:val="bottom"/>
          </w:tcPr>
          <w:p w:rsidR="000D1A78" w:rsidRPr="006B57DF" w:rsidRDefault="000D1A78" w:rsidP="002523B4">
            <w:pPr>
              <w:jc w:val="right"/>
            </w:pPr>
          </w:p>
        </w:tc>
      </w:tr>
      <w:tr w:rsidR="000D1A78" w:rsidRPr="006B57DF" w:rsidTr="002523B4">
        <w:trPr>
          <w:cantSplit/>
        </w:trPr>
        <w:tc>
          <w:tcPr>
            <w:tcW w:w="1588" w:type="dxa"/>
            <w:tcBorders>
              <w:top w:val="nil"/>
              <w:left w:val="nil"/>
              <w:bottom w:val="nil"/>
              <w:right w:val="nil"/>
            </w:tcBorders>
          </w:tcPr>
          <w:p w:rsidR="000D1A78" w:rsidRPr="006B57DF" w:rsidRDefault="000D1A78" w:rsidP="002523B4"/>
        </w:tc>
        <w:tc>
          <w:tcPr>
            <w:tcW w:w="2835" w:type="dxa"/>
            <w:tcBorders>
              <w:top w:val="nil"/>
              <w:left w:val="nil"/>
              <w:bottom w:val="nil"/>
              <w:right w:val="nil"/>
            </w:tcBorders>
          </w:tcPr>
          <w:p w:rsidR="000D1A78" w:rsidRPr="006B57DF" w:rsidRDefault="000D1A78" w:rsidP="002523B4">
            <w:pPr>
              <w:jc w:val="center"/>
            </w:pPr>
            <w:r w:rsidRPr="006B57DF">
              <w:t>(фамилия, имя, отчество)</w:t>
            </w:r>
          </w:p>
        </w:tc>
        <w:tc>
          <w:tcPr>
            <w:tcW w:w="113" w:type="dxa"/>
            <w:tcBorders>
              <w:top w:val="nil"/>
              <w:left w:val="nil"/>
              <w:bottom w:val="nil"/>
              <w:right w:val="nil"/>
            </w:tcBorders>
          </w:tcPr>
          <w:p w:rsidR="000D1A78" w:rsidRPr="006B57DF" w:rsidRDefault="000D1A78" w:rsidP="002523B4">
            <w:pPr>
              <w:jc w:val="center"/>
            </w:pPr>
          </w:p>
        </w:tc>
        <w:tc>
          <w:tcPr>
            <w:tcW w:w="2835" w:type="dxa"/>
            <w:tcBorders>
              <w:top w:val="nil"/>
              <w:left w:val="nil"/>
              <w:bottom w:val="nil"/>
              <w:right w:val="nil"/>
            </w:tcBorders>
          </w:tcPr>
          <w:p w:rsidR="000D1A78" w:rsidRPr="006B57DF" w:rsidRDefault="000D1A78" w:rsidP="002523B4">
            <w:pPr>
              <w:jc w:val="center"/>
            </w:pPr>
            <w:r w:rsidRPr="006B57DF">
              <w:t>(должность)</w:t>
            </w:r>
          </w:p>
        </w:tc>
        <w:tc>
          <w:tcPr>
            <w:tcW w:w="113" w:type="dxa"/>
            <w:tcBorders>
              <w:top w:val="nil"/>
              <w:left w:val="nil"/>
              <w:bottom w:val="nil"/>
              <w:right w:val="nil"/>
            </w:tcBorders>
          </w:tcPr>
          <w:p w:rsidR="000D1A78" w:rsidRPr="006B57DF" w:rsidRDefault="000D1A78" w:rsidP="002523B4">
            <w:pPr>
              <w:jc w:val="center"/>
            </w:pPr>
          </w:p>
        </w:tc>
        <w:tc>
          <w:tcPr>
            <w:tcW w:w="2495" w:type="dxa"/>
            <w:tcBorders>
              <w:top w:val="nil"/>
              <w:left w:val="nil"/>
              <w:bottom w:val="nil"/>
              <w:right w:val="nil"/>
            </w:tcBorders>
          </w:tcPr>
          <w:p w:rsidR="000D1A78" w:rsidRPr="006B57DF" w:rsidRDefault="000D1A78" w:rsidP="002523B4">
            <w:pPr>
              <w:jc w:val="center"/>
            </w:pPr>
            <w:r w:rsidRPr="006B57DF">
              <w:t>(подпись, дата)</w:t>
            </w:r>
          </w:p>
        </w:tc>
      </w:tr>
    </w:tbl>
    <w:p w:rsidR="000D1A78" w:rsidRDefault="000D1A78" w:rsidP="000D1A78">
      <w:pPr>
        <w:adjustRightInd w:val="0"/>
        <w:spacing w:line="240" w:lineRule="exact"/>
        <w:jc w:val="both"/>
      </w:pPr>
    </w:p>
    <w:p w:rsidR="000D1A78" w:rsidRDefault="000D1A78" w:rsidP="000D1A78"/>
    <w:p w:rsidR="000D1A78" w:rsidRPr="00AA2DFE" w:rsidRDefault="000D1A78" w:rsidP="00FA1963">
      <w:pPr>
        <w:tabs>
          <w:tab w:val="left" w:pos="8080"/>
        </w:tabs>
        <w:autoSpaceDE w:val="0"/>
        <w:autoSpaceDN w:val="0"/>
        <w:adjustRightInd w:val="0"/>
        <w:spacing w:line="360" w:lineRule="auto"/>
        <w:rPr>
          <w:sz w:val="28"/>
          <w:szCs w:val="28"/>
        </w:rPr>
      </w:pPr>
    </w:p>
    <w:sectPr w:rsidR="000D1A78" w:rsidRPr="00AA2DFE" w:rsidSect="000D1A78">
      <w:headerReference w:type="first" r:id="rId13"/>
      <w:pgSz w:w="11906" w:h="16838" w:code="9"/>
      <w:pgMar w:top="851" w:right="707" w:bottom="567" w:left="1134" w:header="397" w:footer="39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21" w:rsidRDefault="006C5221" w:rsidP="009D03BF">
      <w:r>
        <w:separator/>
      </w:r>
    </w:p>
  </w:endnote>
  <w:endnote w:type="continuationSeparator" w:id="0">
    <w:p w:rsidR="006C5221" w:rsidRDefault="006C5221" w:rsidP="009D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21" w:rsidRDefault="006C5221" w:rsidP="009D03BF">
      <w:r>
        <w:separator/>
      </w:r>
    </w:p>
  </w:footnote>
  <w:footnote w:type="continuationSeparator" w:id="0">
    <w:p w:rsidR="006C5221" w:rsidRDefault="006C5221" w:rsidP="009D03BF">
      <w:r>
        <w:continuationSeparator/>
      </w:r>
    </w:p>
  </w:footnote>
  <w:footnote w:id="1">
    <w:p w:rsidR="000D1A78" w:rsidRDefault="000D1A78" w:rsidP="000D1A78">
      <w:pPr>
        <w:pStyle w:val="ab"/>
        <w:ind w:firstLine="567"/>
        <w:jc w:val="both"/>
      </w:pPr>
      <w:r>
        <w:rPr>
          <w:rStyle w:val="ad"/>
        </w:rPr>
        <w:t>*</w:t>
      </w:r>
      <w:r>
        <w:t> </w:t>
      </w:r>
      <w:r>
        <w:rPr>
          <w:i/>
          <w:iCs/>
        </w:rPr>
        <w:t>С изменениями, внесенными приказом Минпромторга России от 18 декабря 2015 г. № 4148 (зарегистрирован Минюстом России 28 декабря 2015 г., регистрационный № 40323), далее по тексту – Правила надлежащей производственной практики.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78" w:rsidRDefault="000D1A78" w:rsidP="000D1A78">
    <w:pPr>
      <w:pStyle w:val="a7"/>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BF" w:rsidRDefault="009D03BF">
    <w:pPr>
      <w:pStyle w:val="a7"/>
      <w:jc w:val="center"/>
    </w:pPr>
    <w:r>
      <w:fldChar w:fldCharType="begin"/>
    </w:r>
    <w:r>
      <w:instrText>PAGE   \* MERGEFORMAT</w:instrText>
    </w:r>
    <w:r>
      <w:fldChar w:fldCharType="separate"/>
    </w:r>
    <w:r w:rsidR="000D1A78">
      <w:rPr>
        <w:noProof/>
      </w:rPr>
      <w:t>2</w:t>
    </w:r>
    <w:r>
      <w:fldChar w:fldCharType="end"/>
    </w:r>
  </w:p>
  <w:p w:rsidR="009D03BF" w:rsidRDefault="009D03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78" w:rsidRDefault="000D1A78" w:rsidP="000D1A78">
    <w:pPr>
      <w:pStyle w:val="a7"/>
      <w:jc w:val="center"/>
    </w:pPr>
    <w: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DF" w:rsidRDefault="000D1A78">
    <w:pPr>
      <w:pStyle w:val="a7"/>
      <w:jc w:val="center"/>
    </w:pPr>
    <w:r>
      <w:t>3</w:t>
    </w:r>
  </w:p>
  <w:p w:rsidR="006B57DF" w:rsidRDefault="006C5221">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78" w:rsidRDefault="000D1A78">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78" w:rsidRDefault="000D1A78" w:rsidP="000D1A78">
    <w:pPr>
      <w:pStyle w:val="a7"/>
      <w:jc w:val="center"/>
    </w:pP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128B"/>
    <w:multiLevelType w:val="hybridMultilevel"/>
    <w:tmpl w:val="4166479A"/>
    <w:lvl w:ilvl="0" w:tplc="71C07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5763CD"/>
    <w:multiLevelType w:val="hybridMultilevel"/>
    <w:tmpl w:val="E84EB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7F05A3A"/>
    <w:multiLevelType w:val="hybridMultilevel"/>
    <w:tmpl w:val="49F82E2C"/>
    <w:lvl w:ilvl="0" w:tplc="49605E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C"/>
    <w:rsid w:val="000429B4"/>
    <w:rsid w:val="00096FF8"/>
    <w:rsid w:val="000D1A78"/>
    <w:rsid w:val="0017698B"/>
    <w:rsid w:val="001D042F"/>
    <w:rsid w:val="001E3FA9"/>
    <w:rsid w:val="001E577C"/>
    <w:rsid w:val="002A26F6"/>
    <w:rsid w:val="002E74D8"/>
    <w:rsid w:val="003465B6"/>
    <w:rsid w:val="00425F25"/>
    <w:rsid w:val="00487834"/>
    <w:rsid w:val="00491082"/>
    <w:rsid w:val="00507C8C"/>
    <w:rsid w:val="00545709"/>
    <w:rsid w:val="00607EAA"/>
    <w:rsid w:val="006808C7"/>
    <w:rsid w:val="006A7B12"/>
    <w:rsid w:val="006C5221"/>
    <w:rsid w:val="007A52ED"/>
    <w:rsid w:val="008D652D"/>
    <w:rsid w:val="009754F8"/>
    <w:rsid w:val="009B0F4C"/>
    <w:rsid w:val="009D03BF"/>
    <w:rsid w:val="00A12313"/>
    <w:rsid w:val="00A12749"/>
    <w:rsid w:val="00AA2DFE"/>
    <w:rsid w:val="00AA42A9"/>
    <w:rsid w:val="00AA7C25"/>
    <w:rsid w:val="00B6356F"/>
    <w:rsid w:val="00BA7E83"/>
    <w:rsid w:val="00C72E5A"/>
    <w:rsid w:val="00CE4F95"/>
    <w:rsid w:val="00CE7AA7"/>
    <w:rsid w:val="00D2372C"/>
    <w:rsid w:val="00D2798C"/>
    <w:rsid w:val="00D85C58"/>
    <w:rsid w:val="00E11BE9"/>
    <w:rsid w:val="00E2247B"/>
    <w:rsid w:val="00E735E4"/>
    <w:rsid w:val="00FA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365C"/>
  <w15:chartTrackingRefBased/>
  <w15:docId w15:val="{C2DB6C14-AC14-4329-8035-6058A00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4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F4C"/>
    <w:pPr>
      <w:ind w:left="720"/>
      <w:contextualSpacing/>
    </w:pPr>
  </w:style>
  <w:style w:type="paragraph" w:styleId="a4">
    <w:name w:val="No Spacing"/>
    <w:uiPriority w:val="1"/>
    <w:qFormat/>
    <w:rsid w:val="009B0F4C"/>
    <w:rPr>
      <w:rFonts w:eastAsia="Times New Roman"/>
      <w:sz w:val="22"/>
      <w:szCs w:val="22"/>
    </w:rPr>
  </w:style>
  <w:style w:type="paragraph" w:styleId="a5">
    <w:name w:val="Balloon Text"/>
    <w:basedOn w:val="a"/>
    <w:link w:val="a6"/>
    <w:uiPriority w:val="99"/>
    <w:semiHidden/>
    <w:unhideWhenUsed/>
    <w:rsid w:val="00545709"/>
    <w:rPr>
      <w:rFonts w:ascii="Segoe UI" w:hAnsi="Segoe UI" w:cs="Segoe UI"/>
      <w:sz w:val="18"/>
      <w:szCs w:val="18"/>
    </w:rPr>
  </w:style>
  <w:style w:type="character" w:customStyle="1" w:styleId="a6">
    <w:name w:val="Текст выноски Знак"/>
    <w:link w:val="a5"/>
    <w:uiPriority w:val="99"/>
    <w:semiHidden/>
    <w:rsid w:val="00545709"/>
    <w:rPr>
      <w:rFonts w:ascii="Segoe UI" w:eastAsia="Times New Roman" w:hAnsi="Segoe UI" w:cs="Segoe UI"/>
      <w:sz w:val="18"/>
      <w:szCs w:val="18"/>
      <w:lang w:eastAsia="ru-RU"/>
    </w:rPr>
  </w:style>
  <w:style w:type="paragraph" w:styleId="a7">
    <w:name w:val="header"/>
    <w:basedOn w:val="a"/>
    <w:link w:val="a8"/>
    <w:uiPriority w:val="99"/>
    <w:unhideWhenUsed/>
    <w:rsid w:val="009D03BF"/>
    <w:pPr>
      <w:tabs>
        <w:tab w:val="center" w:pos="4677"/>
        <w:tab w:val="right" w:pos="9355"/>
      </w:tabs>
    </w:pPr>
  </w:style>
  <w:style w:type="character" w:customStyle="1" w:styleId="a8">
    <w:name w:val="Верхний колонтитул Знак"/>
    <w:link w:val="a7"/>
    <w:uiPriority w:val="99"/>
    <w:rsid w:val="009D03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D03BF"/>
    <w:pPr>
      <w:tabs>
        <w:tab w:val="center" w:pos="4677"/>
        <w:tab w:val="right" w:pos="9355"/>
      </w:tabs>
    </w:pPr>
  </w:style>
  <w:style w:type="character" w:customStyle="1" w:styleId="aa">
    <w:name w:val="Нижний колонтитул Знак"/>
    <w:link w:val="a9"/>
    <w:uiPriority w:val="99"/>
    <w:rsid w:val="009D03BF"/>
    <w:rPr>
      <w:rFonts w:ascii="Times New Roman" w:eastAsia="Times New Roman" w:hAnsi="Times New Roman" w:cs="Times New Roman"/>
      <w:sz w:val="24"/>
      <w:szCs w:val="24"/>
      <w:lang w:eastAsia="ru-RU"/>
    </w:rPr>
  </w:style>
  <w:style w:type="paragraph" w:styleId="ab">
    <w:name w:val="footnote text"/>
    <w:basedOn w:val="a"/>
    <w:link w:val="ac"/>
    <w:uiPriority w:val="99"/>
    <w:rsid w:val="000D1A78"/>
    <w:pPr>
      <w:autoSpaceDE w:val="0"/>
      <w:autoSpaceDN w:val="0"/>
    </w:pPr>
    <w:rPr>
      <w:sz w:val="20"/>
      <w:szCs w:val="20"/>
    </w:rPr>
  </w:style>
  <w:style w:type="character" w:customStyle="1" w:styleId="ac">
    <w:name w:val="Текст сноски Знак"/>
    <w:basedOn w:val="a0"/>
    <w:link w:val="ab"/>
    <w:uiPriority w:val="99"/>
    <w:rsid w:val="000D1A78"/>
    <w:rPr>
      <w:rFonts w:ascii="Times New Roman" w:eastAsia="Times New Roman" w:hAnsi="Times New Roman"/>
    </w:rPr>
  </w:style>
  <w:style w:type="character" w:styleId="ad">
    <w:name w:val="footnote reference"/>
    <w:uiPriority w:val="99"/>
    <w:rsid w:val="000D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B66-816B-4440-944E-F3C270A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ГИЛС и НП</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Елена Александровна</dc:creator>
  <cp:keywords/>
  <dc:description/>
  <cp:lastModifiedBy>Шумная Марина Николаевна</cp:lastModifiedBy>
  <cp:revision>3</cp:revision>
  <cp:lastPrinted>2020-09-23T07:17:00Z</cp:lastPrinted>
  <dcterms:created xsi:type="dcterms:W3CDTF">2020-12-11T16:31:00Z</dcterms:created>
  <dcterms:modified xsi:type="dcterms:W3CDTF">2020-12-11T16:40:00Z</dcterms:modified>
</cp:coreProperties>
</file>